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4D3" w:rsidRPr="00E278C7" w:rsidRDefault="00DC14D3" w:rsidP="00DC14D3">
      <w:pPr>
        <w:tabs>
          <w:tab w:val="left" w:pos="-720"/>
        </w:tabs>
        <w:suppressAutoHyphens/>
        <w:rPr>
          <w:b/>
          <w:sz w:val="40"/>
          <w:u w:val="single"/>
        </w:rPr>
      </w:pPr>
    </w:p>
    <w:p w:rsidR="00DC14D3" w:rsidRPr="00E278C7" w:rsidRDefault="00DC14D3" w:rsidP="00DC14D3">
      <w:pPr>
        <w:ind w:left="2880" w:hanging="2880"/>
        <w:jc w:val="center"/>
        <w:rPr>
          <w:b/>
          <w:sz w:val="36"/>
          <w:szCs w:val="36"/>
        </w:rPr>
      </w:pPr>
      <w:r w:rsidRPr="00E278C7">
        <w:rPr>
          <w:b/>
          <w:noProof/>
          <w:sz w:val="36"/>
          <w:szCs w:val="36"/>
        </w:rPr>
        <w:drawing>
          <wp:inline distT="0" distB="0" distL="0" distR="0">
            <wp:extent cx="962025" cy="476250"/>
            <wp:effectExtent l="19050" t="0" r="9525" b="0"/>
            <wp:docPr id="1" name="Picture 1" descr="Tunic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nick logo"/>
                    <pic:cNvPicPr>
                      <a:picLocks noChangeAspect="1" noChangeArrowheads="1"/>
                    </pic:cNvPicPr>
                  </pic:nvPicPr>
                  <pic:blipFill>
                    <a:blip r:embed="rId5" cstate="print"/>
                    <a:srcRect/>
                    <a:stretch>
                      <a:fillRect/>
                    </a:stretch>
                  </pic:blipFill>
                  <pic:spPr bwMode="auto">
                    <a:xfrm>
                      <a:off x="0" y="0"/>
                      <a:ext cx="962025" cy="476250"/>
                    </a:xfrm>
                    <a:prstGeom prst="rect">
                      <a:avLst/>
                    </a:prstGeom>
                    <a:noFill/>
                    <a:ln w="9525">
                      <a:noFill/>
                      <a:miter lim="800000"/>
                      <a:headEnd/>
                      <a:tailEnd/>
                    </a:ln>
                  </pic:spPr>
                </pic:pic>
              </a:graphicData>
            </a:graphic>
          </wp:inline>
        </w:drawing>
      </w:r>
    </w:p>
    <w:p w:rsidR="00DC14D3" w:rsidRPr="00E278C7" w:rsidRDefault="00DC14D3" w:rsidP="00DC14D3">
      <w:pPr>
        <w:jc w:val="center"/>
        <w:rPr>
          <w:b/>
          <w:sz w:val="28"/>
          <w:szCs w:val="28"/>
          <w:u w:val="single"/>
        </w:rPr>
      </w:pPr>
      <w:r w:rsidRPr="00E278C7">
        <w:rPr>
          <w:b/>
          <w:sz w:val="28"/>
          <w:szCs w:val="28"/>
          <w:u w:val="single"/>
        </w:rPr>
        <w:t>www.vsci.net</w:t>
      </w:r>
    </w:p>
    <w:p w:rsidR="00DC14D3" w:rsidRPr="00E278C7" w:rsidRDefault="00DC14D3" w:rsidP="00DC14D3">
      <w:pPr>
        <w:tabs>
          <w:tab w:val="left" w:pos="8100"/>
        </w:tabs>
        <w:jc w:val="center"/>
        <w:rPr>
          <w:b/>
          <w:sz w:val="20"/>
          <w:szCs w:val="20"/>
        </w:rPr>
      </w:pPr>
    </w:p>
    <w:p w:rsidR="00DC14D3" w:rsidRPr="00E278C7" w:rsidRDefault="00DC14D3" w:rsidP="00DC14D3">
      <w:pPr>
        <w:tabs>
          <w:tab w:val="left" w:pos="8100"/>
        </w:tabs>
        <w:jc w:val="center"/>
        <w:rPr>
          <w:b/>
          <w:sz w:val="44"/>
          <w:szCs w:val="44"/>
        </w:rPr>
      </w:pPr>
      <w:r w:rsidRPr="00E278C7">
        <w:rPr>
          <w:b/>
          <w:sz w:val="44"/>
          <w:szCs w:val="44"/>
        </w:rPr>
        <w:t>Vehicle Services Consulting, Inc</w:t>
      </w:r>
      <w:r w:rsidRPr="00E278C7">
        <w:rPr>
          <w:sz w:val="44"/>
          <w:szCs w:val="44"/>
        </w:rPr>
        <w:t>.</w:t>
      </w:r>
    </w:p>
    <w:p w:rsidR="00DC14D3" w:rsidRPr="00E278C7" w:rsidRDefault="00DC14D3" w:rsidP="00DC14D3">
      <w:pPr>
        <w:ind w:left="2880" w:hanging="2880"/>
        <w:jc w:val="center"/>
        <w:rPr>
          <w:b/>
          <w:lang w:val="it-IT"/>
        </w:rPr>
      </w:pPr>
      <w:r w:rsidRPr="00E278C7">
        <w:rPr>
          <w:b/>
          <w:lang w:val="it-IT"/>
        </w:rPr>
        <w:t>P.O. Box 23078 - Santa Fe - NM 87502-3078 - USA</w:t>
      </w:r>
    </w:p>
    <w:p w:rsidR="00DC14D3" w:rsidRPr="00E278C7" w:rsidRDefault="00DC14D3" w:rsidP="00DC14D3">
      <w:pPr>
        <w:jc w:val="center"/>
        <w:rPr>
          <w:b/>
        </w:rPr>
      </w:pPr>
      <w:r w:rsidRPr="00E278C7">
        <w:rPr>
          <w:b/>
        </w:rPr>
        <w:t>+</w:t>
      </w:r>
      <w:r w:rsidR="00083BD6" w:rsidRPr="00E278C7">
        <w:rPr>
          <w:b/>
        </w:rPr>
        <w:t>1 (</w:t>
      </w:r>
      <w:r w:rsidRPr="00E278C7">
        <w:rPr>
          <w:b/>
        </w:rPr>
        <w:t xml:space="preserve">505) 986-8463   </w:t>
      </w:r>
    </w:p>
    <w:p w:rsidR="00DC14D3" w:rsidRPr="00E278C7" w:rsidRDefault="00FF707A" w:rsidP="00DC14D3">
      <w:pPr>
        <w:jc w:val="center"/>
        <w:rPr>
          <w:b/>
        </w:rPr>
      </w:pPr>
      <w:r>
        <w:rPr>
          <w:b/>
        </w:rPr>
        <w:t>t</w:t>
      </w:r>
      <w:r w:rsidR="00083BD6" w:rsidRPr="00E278C7">
        <w:rPr>
          <w:b/>
        </w:rPr>
        <w:t>unick</w:t>
      </w:r>
      <w:r w:rsidR="00DC14D3" w:rsidRPr="00E278C7">
        <w:rPr>
          <w:b/>
        </w:rPr>
        <w:t xml:space="preserve"> @ vsci.net </w:t>
      </w:r>
    </w:p>
    <w:p w:rsidR="00DC14D3" w:rsidRPr="00E278C7" w:rsidRDefault="00DC14D3" w:rsidP="00DC14D3">
      <w:pPr>
        <w:tabs>
          <w:tab w:val="left" w:pos="-720"/>
        </w:tabs>
        <w:suppressAutoHyphens/>
        <w:rPr>
          <w:b/>
          <w:sz w:val="36"/>
          <w:szCs w:val="36"/>
        </w:rPr>
      </w:pPr>
    </w:p>
    <w:p w:rsidR="00DC14D3" w:rsidRPr="00E278C7" w:rsidRDefault="00DC14D3" w:rsidP="00DC14D3">
      <w:pPr>
        <w:jc w:val="center"/>
        <w:rPr>
          <w:b/>
        </w:rPr>
      </w:pPr>
    </w:p>
    <w:p w:rsidR="00DC14D3" w:rsidRPr="00E278C7" w:rsidRDefault="00DC14D3" w:rsidP="00DC14D3">
      <w:pPr>
        <w:tabs>
          <w:tab w:val="center" w:pos="4680"/>
        </w:tabs>
        <w:suppressAutoHyphens/>
        <w:jc w:val="center"/>
        <w:rPr>
          <w:spacing w:val="-4"/>
          <w:sz w:val="36"/>
        </w:rPr>
      </w:pPr>
      <w:r w:rsidRPr="00E278C7">
        <w:rPr>
          <w:spacing w:val="-4"/>
          <w:sz w:val="36"/>
        </w:rPr>
        <w:t xml:space="preserve">MONTHLY REPORT OF </w:t>
      </w:r>
    </w:p>
    <w:p w:rsidR="00DC14D3" w:rsidRPr="00E278C7" w:rsidRDefault="00DC14D3" w:rsidP="00DC14D3">
      <w:pPr>
        <w:tabs>
          <w:tab w:val="left" w:pos="720"/>
          <w:tab w:val="center" w:pos="4680"/>
        </w:tabs>
        <w:suppressAutoHyphens/>
        <w:jc w:val="center"/>
        <w:rPr>
          <w:spacing w:val="-4"/>
          <w:sz w:val="36"/>
        </w:rPr>
      </w:pPr>
      <w:r w:rsidRPr="00E278C7">
        <w:rPr>
          <w:spacing w:val="-4"/>
          <w:sz w:val="36"/>
        </w:rPr>
        <w:t xml:space="preserve">EPA, NHTSA, CALIFORNIA, MISC., </w:t>
      </w:r>
    </w:p>
    <w:p w:rsidR="00DC14D3" w:rsidRPr="00E278C7" w:rsidRDefault="00DC14D3" w:rsidP="00DC14D3">
      <w:pPr>
        <w:tabs>
          <w:tab w:val="left" w:pos="720"/>
          <w:tab w:val="center" w:pos="4680"/>
        </w:tabs>
        <w:suppressAutoHyphens/>
        <w:jc w:val="center"/>
        <w:rPr>
          <w:spacing w:val="-4"/>
          <w:sz w:val="36"/>
        </w:rPr>
      </w:pPr>
      <w:r w:rsidRPr="00E278C7">
        <w:rPr>
          <w:spacing w:val="-4"/>
          <w:sz w:val="36"/>
        </w:rPr>
        <w:t xml:space="preserve">CANADA, AND PRODUCT LIABILITY </w:t>
      </w:r>
    </w:p>
    <w:p w:rsidR="00DC14D3" w:rsidRPr="00E278C7" w:rsidRDefault="00DC14D3" w:rsidP="00DC14D3">
      <w:pPr>
        <w:tabs>
          <w:tab w:val="left" w:pos="720"/>
          <w:tab w:val="center" w:pos="4680"/>
        </w:tabs>
        <w:suppressAutoHyphens/>
        <w:jc w:val="center"/>
        <w:rPr>
          <w:spacing w:val="-4"/>
          <w:sz w:val="36"/>
        </w:rPr>
      </w:pPr>
      <w:r w:rsidRPr="00E278C7">
        <w:rPr>
          <w:spacing w:val="-4"/>
          <w:sz w:val="36"/>
        </w:rPr>
        <w:t>DEVELOPMENTS</w:t>
      </w:r>
    </w:p>
    <w:p w:rsidR="00DC14D3" w:rsidRPr="00E278C7" w:rsidRDefault="00DC14D3" w:rsidP="00DC14D3">
      <w:pPr>
        <w:pStyle w:val="Heading2"/>
      </w:pPr>
      <w:r w:rsidRPr="00E278C7">
        <w:t>JUNE 2011</w:t>
      </w:r>
    </w:p>
    <w:p w:rsidR="00DC14D3" w:rsidRPr="00E278C7" w:rsidRDefault="00DC14D3" w:rsidP="00DC14D3"/>
    <w:p w:rsidR="00DC14D3" w:rsidRPr="00E278C7" w:rsidRDefault="00DC14D3" w:rsidP="00DC14D3">
      <w:pPr>
        <w:numPr>
          <w:ilvl w:val="0"/>
          <w:numId w:val="1"/>
        </w:numPr>
        <w:tabs>
          <w:tab w:val="left" w:pos="-720"/>
        </w:tabs>
        <w:suppressAutoHyphens/>
        <w:rPr>
          <w:sz w:val="29"/>
        </w:rPr>
      </w:pPr>
      <w:r w:rsidRPr="00E278C7">
        <w:rPr>
          <w:sz w:val="29"/>
        </w:rPr>
        <w:t xml:space="preserve">AN ELECTRONIC COPY WILL BE PROVIDED FOR EACH ITEM IDENTIFIED WITH AN ASTERISK "*" IN THIS INDEX (THESE ARE ITEMS THAT ARE PARTICULARLY SIGNIFICANT WITH REGARD TO ON-ROAD LIGHT DUTY VEHICLES). </w:t>
      </w:r>
    </w:p>
    <w:p w:rsidR="00DC14D3" w:rsidRPr="00E278C7" w:rsidRDefault="00DC14D3" w:rsidP="00DC14D3">
      <w:pPr>
        <w:numPr>
          <w:ilvl w:val="0"/>
          <w:numId w:val="1"/>
        </w:numPr>
        <w:tabs>
          <w:tab w:val="left" w:pos="-720"/>
        </w:tabs>
        <w:suppressAutoHyphens/>
        <w:rPr>
          <w:sz w:val="29"/>
        </w:rPr>
      </w:pPr>
      <w:r w:rsidRPr="00E278C7">
        <w:rPr>
          <w:sz w:val="29"/>
        </w:rPr>
        <w:t>THE FILE NAME OF THE ELECTRONIC FILE WILL DESCRIBE THE FILE.</w:t>
      </w:r>
    </w:p>
    <w:p w:rsidR="00DC14D3" w:rsidRPr="00E278C7" w:rsidRDefault="00DC14D3" w:rsidP="00DC14D3">
      <w:pPr>
        <w:numPr>
          <w:ilvl w:val="0"/>
          <w:numId w:val="1"/>
        </w:numPr>
        <w:tabs>
          <w:tab w:val="left" w:pos="-720"/>
        </w:tabs>
        <w:suppressAutoHyphens/>
        <w:rPr>
          <w:sz w:val="29"/>
        </w:rPr>
      </w:pPr>
      <w:r w:rsidRPr="00E278C7">
        <w:rPr>
          <w:sz w:val="29"/>
        </w:rPr>
        <w:t xml:space="preserve">IF YOU WISH A HARD OR ELECTRONIC COPY OF AN ITEM </w:t>
      </w:r>
      <w:r w:rsidRPr="00E278C7">
        <w:rPr>
          <w:sz w:val="29"/>
          <w:u w:val="single"/>
        </w:rPr>
        <w:t>NOT</w:t>
      </w:r>
      <w:r w:rsidRPr="00E278C7">
        <w:rPr>
          <w:sz w:val="29"/>
        </w:rPr>
        <w:t xml:space="preserve"> PRECEDED BY AN ASTERISK, PLEASE CONTACT VSC.</w:t>
      </w:r>
    </w:p>
    <w:p w:rsidR="00DC14D3" w:rsidRPr="00E278C7" w:rsidRDefault="00DC14D3" w:rsidP="00DC14D3">
      <w:pPr>
        <w:numPr>
          <w:ilvl w:val="0"/>
          <w:numId w:val="1"/>
        </w:numPr>
        <w:tabs>
          <w:tab w:val="left" w:pos="-720"/>
        </w:tabs>
        <w:suppressAutoHyphens/>
        <w:rPr>
          <w:sz w:val="29"/>
        </w:rPr>
      </w:pPr>
      <w:r w:rsidRPr="00E278C7">
        <w:rPr>
          <w:sz w:val="29"/>
        </w:rPr>
        <w:t xml:space="preserve">THE MONTHLY REPORT GENERALLY </w:t>
      </w:r>
      <w:r w:rsidRPr="00E278C7">
        <w:rPr>
          <w:sz w:val="29"/>
          <w:u w:val="single"/>
        </w:rPr>
        <w:t>OMITS</w:t>
      </w:r>
      <w:r w:rsidRPr="00E278C7">
        <w:rPr>
          <w:sz w:val="29"/>
        </w:rPr>
        <w:t xml:space="preserve"> ITEMS THAT DO NOT CONCERN PASSENGER CARS/LIGHT TRUCKS OR THAT ARE DEEMED NOT SIGNIFICANT.</w:t>
      </w:r>
    </w:p>
    <w:p w:rsidR="00DC14D3" w:rsidRPr="00E278C7" w:rsidRDefault="00DC14D3" w:rsidP="00DC14D3">
      <w:pPr>
        <w:numPr>
          <w:ilvl w:val="0"/>
          <w:numId w:val="1"/>
        </w:numPr>
        <w:tabs>
          <w:tab w:val="left" w:pos="-720"/>
        </w:tabs>
        <w:suppressAutoHyphens/>
        <w:rPr>
          <w:sz w:val="29"/>
        </w:rPr>
      </w:pPr>
      <w:r w:rsidRPr="00E278C7">
        <w:rPr>
          <w:sz w:val="29"/>
        </w:rPr>
        <w:t xml:space="preserve">THE INDEX IS THE FILE STARTING </w:t>
      </w:r>
      <w:r w:rsidR="006E67F9">
        <w:rPr>
          <w:sz w:val="29"/>
        </w:rPr>
        <w:t>“I</w:t>
      </w:r>
      <w:r w:rsidRPr="00E278C7">
        <w:rPr>
          <w:sz w:val="29"/>
        </w:rPr>
        <w:t>ndex</w:t>
      </w:r>
      <w:r w:rsidR="006E67F9">
        <w:rPr>
          <w:sz w:val="29"/>
        </w:rPr>
        <w:t>MR</w:t>
      </w:r>
      <w:r w:rsidRPr="00E278C7">
        <w:rPr>
          <w:sz w:val="29"/>
        </w:rPr>
        <w:t>”</w:t>
      </w:r>
    </w:p>
    <w:p w:rsidR="00DC14D3" w:rsidRPr="00E278C7" w:rsidRDefault="00DC14D3" w:rsidP="00DC14D3">
      <w:pPr>
        <w:numPr>
          <w:ilvl w:val="0"/>
          <w:numId w:val="1"/>
        </w:numPr>
        <w:tabs>
          <w:tab w:val="left" w:pos="-720"/>
        </w:tabs>
        <w:suppressAutoHyphens/>
        <w:rPr>
          <w:sz w:val="29"/>
        </w:rPr>
      </w:pPr>
      <w:r w:rsidRPr="00E278C7">
        <w:rPr>
          <w:color w:val="FF0000"/>
          <w:sz w:val="29"/>
        </w:rPr>
        <w:t>PARTICULARLY IMPORTANT</w:t>
      </w:r>
      <w:r w:rsidRPr="00E278C7">
        <w:rPr>
          <w:sz w:val="29"/>
        </w:rPr>
        <w:t xml:space="preserve"> ITEMS IN THIS INDEX </w:t>
      </w:r>
      <w:smartTag w:uri="urn:schemas-microsoft-com:office:smarttags" w:element="stockticker">
        <w:r w:rsidRPr="00E278C7">
          <w:rPr>
            <w:sz w:val="29"/>
          </w:rPr>
          <w:t>ARE</w:t>
        </w:r>
      </w:smartTag>
      <w:r w:rsidRPr="00E278C7">
        <w:rPr>
          <w:sz w:val="29"/>
        </w:rPr>
        <w:t xml:space="preserve"> HIGHLIGHTED IN </w:t>
      </w:r>
      <w:r w:rsidRPr="00E278C7">
        <w:rPr>
          <w:sz w:val="29"/>
          <w:highlight w:val="yellow"/>
        </w:rPr>
        <w:t>YELLOW</w:t>
      </w:r>
    </w:p>
    <w:p w:rsidR="00DC14D3" w:rsidRPr="00E278C7" w:rsidRDefault="00DC14D3" w:rsidP="00DC14D3">
      <w:pPr>
        <w:pStyle w:val="Heading2"/>
        <w:rPr>
          <w:spacing w:val="-3"/>
        </w:rPr>
      </w:pPr>
    </w:p>
    <w:p w:rsidR="00DC14D3" w:rsidRPr="00E278C7" w:rsidRDefault="00DC14D3" w:rsidP="00DC14D3">
      <w:pPr>
        <w:tabs>
          <w:tab w:val="left" w:pos="-720"/>
        </w:tabs>
        <w:suppressAutoHyphens/>
        <w:jc w:val="center"/>
        <w:rPr>
          <w:sz w:val="29"/>
        </w:rPr>
      </w:pPr>
    </w:p>
    <w:p w:rsidR="00DC14D3" w:rsidRPr="00E278C7" w:rsidRDefault="00DC14D3" w:rsidP="00DC14D3">
      <w:pPr>
        <w:tabs>
          <w:tab w:val="left" w:pos="-720"/>
        </w:tabs>
        <w:suppressAutoHyphens/>
        <w:jc w:val="center"/>
        <w:rPr>
          <w:sz w:val="16"/>
        </w:rPr>
      </w:pPr>
      <w:r w:rsidRPr="00E278C7">
        <w:rPr>
          <w:sz w:val="16"/>
        </w:rPr>
        <w:t xml:space="preserve">© COPYRIGHT 2011 VEHICLE SERVICES CONSULTING, INC.  </w:t>
      </w:r>
      <w:smartTag w:uri="urn:schemas-microsoft-com:office:smarttags" w:element="stockticker">
        <w:r w:rsidRPr="00E278C7">
          <w:rPr>
            <w:sz w:val="16"/>
          </w:rPr>
          <w:t>ALL</w:t>
        </w:r>
      </w:smartTag>
      <w:r w:rsidRPr="00E278C7">
        <w:rPr>
          <w:sz w:val="16"/>
        </w:rPr>
        <w:t xml:space="preserve"> RIGHTS RESERVED.</w:t>
      </w:r>
    </w:p>
    <w:p w:rsidR="00DC14D3" w:rsidRPr="00E278C7" w:rsidRDefault="00DC14D3" w:rsidP="00DC14D3">
      <w:pPr>
        <w:tabs>
          <w:tab w:val="left" w:pos="-720"/>
        </w:tabs>
        <w:suppressAutoHyphens/>
      </w:pPr>
    </w:p>
    <w:p w:rsidR="00DC14D3" w:rsidRPr="00E278C7" w:rsidRDefault="00DC14D3" w:rsidP="00DC14D3">
      <w:pPr>
        <w:tabs>
          <w:tab w:val="left" w:pos="-720"/>
        </w:tabs>
        <w:suppressAutoHyphens/>
      </w:pPr>
    </w:p>
    <w:p w:rsidR="00DC14D3" w:rsidRPr="00E278C7" w:rsidRDefault="00DC14D3" w:rsidP="00DC14D3">
      <w:pPr>
        <w:tabs>
          <w:tab w:val="left" w:pos="-720"/>
        </w:tabs>
        <w:suppressAutoHyphens/>
        <w:rPr>
          <w:i/>
        </w:rPr>
      </w:pPr>
    </w:p>
    <w:p w:rsidR="00DC14D3" w:rsidRPr="00E278C7" w:rsidRDefault="00DC14D3" w:rsidP="00DC14D3">
      <w:pPr>
        <w:tabs>
          <w:tab w:val="left" w:pos="-720"/>
        </w:tabs>
        <w:suppressAutoHyphens/>
        <w:rPr>
          <w:sz w:val="28"/>
        </w:rPr>
      </w:pPr>
      <w:r w:rsidRPr="00E278C7">
        <w:rPr>
          <w:sz w:val="36"/>
        </w:rPr>
        <w:lastRenderedPageBreak/>
        <w:t>I.</w:t>
      </w:r>
      <w:r w:rsidRPr="00E278C7">
        <w:rPr>
          <w:sz w:val="28"/>
        </w:rPr>
        <w:t xml:space="preserve">  </w:t>
      </w:r>
      <w:r w:rsidRPr="00E278C7">
        <w:rPr>
          <w:sz w:val="36"/>
        </w:rPr>
        <w:t>ENVIRONMENTAL PROTECTION AGENCY</w:t>
      </w:r>
      <w:r w:rsidRPr="00E278C7">
        <w:rPr>
          <w:sz w:val="28"/>
        </w:rPr>
        <w:t xml:space="preserve"> </w:t>
      </w:r>
    </w:p>
    <w:p w:rsidR="00DC14D3" w:rsidRPr="00E278C7" w:rsidRDefault="00DC14D3" w:rsidP="00DC14D3">
      <w:pPr>
        <w:tabs>
          <w:tab w:val="left" w:pos="-720"/>
        </w:tabs>
        <w:suppressAutoHyphens/>
        <w:rPr>
          <w:sz w:val="36"/>
        </w:rPr>
      </w:pPr>
      <w:r w:rsidRPr="00E278C7">
        <w:rPr>
          <w:sz w:val="28"/>
        </w:rPr>
        <w:t xml:space="preserve">                    </w:t>
      </w:r>
      <w:r w:rsidRPr="00E278C7">
        <w:rPr>
          <w:sz w:val="36"/>
        </w:rPr>
        <w:t>ACTIONS</w:t>
      </w:r>
    </w:p>
    <w:p w:rsidR="00DC14D3" w:rsidRPr="00E278C7" w:rsidRDefault="00DC14D3" w:rsidP="00DC14D3">
      <w:pPr>
        <w:tabs>
          <w:tab w:val="left" w:pos="-720"/>
        </w:tabs>
        <w:suppressAutoHyphens/>
        <w:rPr>
          <w:sz w:val="36"/>
        </w:rPr>
      </w:pPr>
    </w:p>
    <w:p w:rsidR="00DC14D3" w:rsidRPr="00E278C7" w:rsidRDefault="00DC14D3" w:rsidP="00DC14D3">
      <w:pPr>
        <w:numPr>
          <w:ilvl w:val="0"/>
          <w:numId w:val="2"/>
        </w:numPr>
        <w:tabs>
          <w:tab w:val="left" w:pos="-720"/>
        </w:tabs>
        <w:suppressAutoHyphens/>
        <w:rPr>
          <w:i/>
        </w:rPr>
      </w:pPr>
      <w:r w:rsidRPr="00E278C7">
        <w:rPr>
          <w:i/>
        </w:rPr>
        <w:t>Final EPA Actions</w:t>
      </w:r>
    </w:p>
    <w:p w:rsidR="00275FC6" w:rsidRPr="00E278C7" w:rsidRDefault="00275FC6" w:rsidP="00275FC6">
      <w:pPr>
        <w:tabs>
          <w:tab w:val="left" w:pos="-720"/>
        </w:tabs>
        <w:suppressAutoHyphens/>
        <w:ind w:left="720"/>
      </w:pPr>
      <w:r w:rsidRPr="00E278C7">
        <w:t>None</w:t>
      </w:r>
    </w:p>
    <w:p w:rsidR="00DC14D3" w:rsidRPr="00E278C7" w:rsidRDefault="00DC14D3" w:rsidP="00DC14D3">
      <w:pPr>
        <w:tabs>
          <w:tab w:val="left" w:pos="-720"/>
        </w:tabs>
        <w:suppressAutoHyphens/>
        <w:ind w:left="720"/>
      </w:pPr>
    </w:p>
    <w:p w:rsidR="00DC14D3" w:rsidRPr="00E278C7" w:rsidRDefault="00DC14D3" w:rsidP="00DC14D3">
      <w:pPr>
        <w:numPr>
          <w:ilvl w:val="0"/>
          <w:numId w:val="2"/>
        </w:numPr>
        <w:tabs>
          <w:tab w:val="left" w:pos="-720"/>
        </w:tabs>
        <w:suppressAutoHyphens/>
        <w:rPr>
          <w:i/>
        </w:rPr>
      </w:pPr>
      <w:r w:rsidRPr="00E278C7">
        <w:rPr>
          <w:i/>
        </w:rPr>
        <w:t>Proposed EPA Actions</w:t>
      </w:r>
    </w:p>
    <w:p w:rsidR="00DC14D3" w:rsidRPr="00E278C7" w:rsidRDefault="00DC14D3" w:rsidP="00DC14D3">
      <w:pPr>
        <w:tabs>
          <w:tab w:val="left" w:pos="-720"/>
        </w:tabs>
        <w:suppressAutoHyphens/>
        <w:ind w:left="720"/>
      </w:pPr>
      <w:r w:rsidRPr="00E278C7">
        <w:t>None</w:t>
      </w:r>
    </w:p>
    <w:p w:rsidR="00DC14D3" w:rsidRPr="00E278C7" w:rsidRDefault="00DC14D3" w:rsidP="00DC14D3">
      <w:pPr>
        <w:tabs>
          <w:tab w:val="left" w:pos="-720"/>
        </w:tabs>
        <w:suppressAutoHyphens/>
        <w:ind w:left="720"/>
      </w:pPr>
      <w:r w:rsidRPr="00E278C7">
        <w:tab/>
        <w:t xml:space="preserve"> </w:t>
      </w:r>
    </w:p>
    <w:p w:rsidR="00DC14D3" w:rsidRPr="00E278C7" w:rsidRDefault="00DC14D3" w:rsidP="00DC14D3">
      <w:pPr>
        <w:tabs>
          <w:tab w:val="left" w:pos="-720"/>
        </w:tabs>
        <w:suppressAutoHyphens/>
        <w:rPr>
          <w:i/>
          <w:iCs/>
        </w:rPr>
      </w:pPr>
      <w:r w:rsidRPr="00E278C7">
        <w:rPr>
          <w:i/>
          <w:iCs/>
        </w:rPr>
        <w:tab/>
        <w:t>C.  The following emissions-related documents/materials issued:</w:t>
      </w:r>
    </w:p>
    <w:p w:rsidR="00DC14D3" w:rsidRDefault="00DC14D3" w:rsidP="00DC14D3">
      <w:pPr>
        <w:numPr>
          <w:ilvl w:val="0"/>
          <w:numId w:val="3"/>
        </w:numPr>
        <w:rPr>
          <w:highlight w:val="yellow"/>
        </w:rPr>
      </w:pPr>
      <w:r w:rsidRPr="00E278C7">
        <w:rPr>
          <w:bCs/>
          <w:highlight w:val="yellow"/>
        </w:rPr>
        <w:t>*</w:t>
      </w:r>
      <w:smartTag w:uri="urn:schemas-microsoft-com:office:smarttags" w:element="stockticker">
        <w:r w:rsidRPr="00E278C7">
          <w:rPr>
            <w:bCs/>
            <w:highlight w:val="yellow"/>
          </w:rPr>
          <w:t>VSCI</w:t>
        </w:r>
      </w:smartTag>
      <w:r w:rsidRPr="00E278C7">
        <w:rPr>
          <w:bCs/>
          <w:highlight w:val="yellow"/>
        </w:rPr>
        <w:t xml:space="preserve"> Emissions Deadline Alert</w:t>
      </w:r>
      <w:r w:rsidRPr="00E278C7">
        <w:rPr>
          <w:highlight w:val="yellow"/>
        </w:rPr>
        <w:t xml:space="preserve"> </w:t>
      </w:r>
    </w:p>
    <w:p w:rsidR="00A6507C" w:rsidRDefault="00A6507C" w:rsidP="00DC14D3">
      <w:pPr>
        <w:numPr>
          <w:ilvl w:val="0"/>
          <w:numId w:val="3"/>
        </w:numPr>
        <w:rPr>
          <w:highlight w:val="yellow"/>
        </w:rPr>
      </w:pPr>
      <w:r>
        <w:rPr>
          <w:highlight w:val="yellow"/>
        </w:rPr>
        <w:t>*Advance copy EPA misfueling rule</w:t>
      </w:r>
    </w:p>
    <w:p w:rsidR="00A6507C" w:rsidRPr="0077355B" w:rsidRDefault="00A6507C" w:rsidP="00DC14D3">
      <w:pPr>
        <w:numPr>
          <w:ilvl w:val="0"/>
          <w:numId w:val="3"/>
        </w:numPr>
        <w:rPr>
          <w:highlight w:val="yellow"/>
        </w:rPr>
      </w:pPr>
      <w:r>
        <w:rPr>
          <w:highlight w:val="yellow"/>
        </w:rPr>
        <w:t>*</w:t>
      </w:r>
      <w:r w:rsidRPr="0077355B">
        <w:rPr>
          <w:highlight w:val="yellow"/>
        </w:rPr>
        <w:t>Draft guidance re HD SCR</w:t>
      </w:r>
    </w:p>
    <w:p w:rsidR="00A6507C" w:rsidRPr="0077355B" w:rsidRDefault="00A6507C" w:rsidP="0077355B">
      <w:pPr>
        <w:pStyle w:val="ListParagraph"/>
        <w:numPr>
          <w:ilvl w:val="0"/>
          <w:numId w:val="3"/>
        </w:numPr>
        <w:rPr>
          <w:highlight w:val="yellow"/>
        </w:rPr>
      </w:pPr>
      <w:r w:rsidRPr="0077355B">
        <w:rPr>
          <w:highlight w:val="yellow"/>
        </w:rPr>
        <w:t xml:space="preserve">The Fuel Economy Label Final Rule published, July 6, 2011, in the Federal Register; the rule was announced and a pre-publication version released in late May, 2011.  A copy of the rulemaking can be found at: </w:t>
      </w:r>
      <w:hyperlink r:id="rId6" w:history="1">
        <w:r w:rsidRPr="0077355B">
          <w:rPr>
            <w:rStyle w:val="Hyperlink"/>
            <w:highlight w:val="yellow"/>
          </w:rPr>
          <w:t>http://www.gpo.gov/fdsys/search/pagedetails.action?granuleId=2011-14291&amp;packageId=FR-2011-07-06&amp;acCode=FR</w:t>
        </w:r>
      </w:hyperlink>
    </w:p>
    <w:p w:rsidR="00A6507C" w:rsidRDefault="00A6507C" w:rsidP="00A6507C"/>
    <w:p w:rsidR="00DC14D3" w:rsidRPr="00E278C7" w:rsidRDefault="00DC14D3" w:rsidP="00DC14D3">
      <w:pPr>
        <w:tabs>
          <w:tab w:val="left" w:pos="-720"/>
        </w:tabs>
        <w:suppressAutoHyphens/>
        <w:ind w:left="720"/>
      </w:pPr>
    </w:p>
    <w:p w:rsidR="00DC14D3" w:rsidRPr="00E278C7" w:rsidRDefault="00DC14D3" w:rsidP="00DC14D3">
      <w:pPr>
        <w:tabs>
          <w:tab w:val="left" w:pos="-720"/>
        </w:tabs>
        <w:suppressAutoHyphens/>
        <w:rPr>
          <w:sz w:val="36"/>
        </w:rPr>
      </w:pPr>
      <w:smartTag w:uri="urn:schemas-microsoft-com:office:smarttags" w:element="Street">
        <w:smartTag w:uri="urn:schemas-microsoft-com:office:smarttags" w:element="address">
          <w:r w:rsidRPr="00E278C7">
            <w:rPr>
              <w:sz w:val="36"/>
            </w:rPr>
            <w:t>II.  NATIONAL HIGHWAY</w:t>
          </w:r>
        </w:smartTag>
      </w:smartTag>
      <w:r w:rsidRPr="00E278C7">
        <w:rPr>
          <w:sz w:val="36"/>
        </w:rPr>
        <w:t xml:space="preserve"> TRAFFIC </w:t>
      </w:r>
    </w:p>
    <w:p w:rsidR="00DC14D3" w:rsidRPr="00E278C7" w:rsidRDefault="00DC14D3" w:rsidP="00DC14D3">
      <w:pPr>
        <w:tabs>
          <w:tab w:val="left" w:pos="-720"/>
        </w:tabs>
        <w:suppressAutoHyphens/>
        <w:rPr>
          <w:sz w:val="36"/>
        </w:rPr>
      </w:pPr>
      <w:r w:rsidRPr="00E278C7">
        <w:rPr>
          <w:sz w:val="36"/>
        </w:rPr>
        <w:tab/>
      </w:r>
      <w:r w:rsidRPr="00E278C7">
        <w:rPr>
          <w:sz w:val="36"/>
        </w:rPr>
        <w:tab/>
        <w:t xml:space="preserve">SAFETY ADMINISTRATION </w:t>
      </w:r>
    </w:p>
    <w:p w:rsidR="00DC14D3" w:rsidRPr="00E278C7" w:rsidRDefault="00DC14D3" w:rsidP="00DC14D3">
      <w:pPr>
        <w:tabs>
          <w:tab w:val="left" w:pos="-720"/>
        </w:tabs>
        <w:suppressAutoHyphens/>
        <w:rPr>
          <w:sz w:val="36"/>
        </w:rPr>
      </w:pPr>
      <w:r w:rsidRPr="00E278C7">
        <w:rPr>
          <w:sz w:val="28"/>
        </w:rPr>
        <w:tab/>
      </w:r>
      <w:r w:rsidRPr="00E278C7">
        <w:rPr>
          <w:sz w:val="28"/>
        </w:rPr>
        <w:tab/>
      </w:r>
      <w:r w:rsidRPr="00E278C7">
        <w:rPr>
          <w:sz w:val="28"/>
        </w:rPr>
        <w:tab/>
      </w:r>
      <w:r w:rsidRPr="00E278C7">
        <w:rPr>
          <w:sz w:val="36"/>
        </w:rPr>
        <w:t>ACTIONS</w:t>
      </w:r>
    </w:p>
    <w:p w:rsidR="00DC14D3" w:rsidRPr="00E278C7" w:rsidRDefault="00DC14D3" w:rsidP="00DC14D3">
      <w:pPr>
        <w:tabs>
          <w:tab w:val="left" w:pos="-720"/>
        </w:tabs>
        <w:suppressAutoHyphens/>
        <w:rPr>
          <w:i/>
          <w:sz w:val="28"/>
        </w:rPr>
      </w:pPr>
    </w:p>
    <w:p w:rsidR="00DC14D3" w:rsidRPr="00400A18" w:rsidRDefault="00DC14D3" w:rsidP="00DC14D3">
      <w:pPr>
        <w:numPr>
          <w:ilvl w:val="0"/>
          <w:numId w:val="4"/>
        </w:numPr>
        <w:tabs>
          <w:tab w:val="left" w:pos="-720"/>
          <w:tab w:val="left" w:pos="720"/>
        </w:tabs>
        <w:suppressAutoHyphens/>
        <w:rPr>
          <w:i/>
        </w:rPr>
      </w:pPr>
      <w:r w:rsidRPr="00400A18">
        <w:rPr>
          <w:i/>
        </w:rPr>
        <w:t>Final NHTSA Actions</w:t>
      </w:r>
    </w:p>
    <w:p w:rsidR="00DC14D3" w:rsidRPr="00400A18" w:rsidRDefault="00400A18" w:rsidP="00DC14D3">
      <w:pPr>
        <w:pStyle w:val="ListParagraph"/>
        <w:numPr>
          <w:ilvl w:val="0"/>
          <w:numId w:val="11"/>
        </w:numPr>
        <w:tabs>
          <w:tab w:val="left" w:pos="-720"/>
          <w:tab w:val="left" w:pos="720"/>
        </w:tabs>
        <w:suppressAutoHyphens/>
        <w:rPr>
          <w:i/>
        </w:rPr>
      </w:pPr>
      <w:r w:rsidRPr="00400A18">
        <w:rPr>
          <w:color w:val="333333"/>
        </w:rPr>
        <w:t>*</w:t>
      </w:r>
      <w:r w:rsidR="00DC14D3" w:rsidRPr="00400A18">
        <w:rPr>
          <w:color w:val="333333"/>
        </w:rPr>
        <w:t>Anthropomorphic Test Devices; Hybrid III Test Dummy, ES-2re Side Impact Crash Test Dummy,</w:t>
      </w:r>
    </w:p>
    <w:p w:rsidR="00DC14D3" w:rsidRPr="00400A18" w:rsidRDefault="00DC14D3" w:rsidP="00DC14D3">
      <w:pPr>
        <w:pStyle w:val="ListParagraph"/>
        <w:tabs>
          <w:tab w:val="left" w:pos="-720"/>
          <w:tab w:val="left" w:pos="720"/>
        </w:tabs>
        <w:suppressAutoHyphens/>
        <w:ind w:left="1800"/>
      </w:pPr>
      <w:r w:rsidRPr="00400A18">
        <w:rPr>
          <w:color w:val="333333"/>
        </w:rPr>
        <w:t xml:space="preserve">June 2, 2011; Page </w:t>
      </w:r>
      <w:r w:rsidRPr="00400A18">
        <w:t>31860</w:t>
      </w:r>
    </w:p>
    <w:p w:rsidR="00DC14D3" w:rsidRPr="00400A18" w:rsidRDefault="00DC14D3" w:rsidP="00DC14D3">
      <w:pPr>
        <w:pStyle w:val="ListParagraph"/>
        <w:tabs>
          <w:tab w:val="left" w:pos="-720"/>
          <w:tab w:val="left" w:pos="720"/>
        </w:tabs>
        <w:suppressAutoHyphens/>
        <w:ind w:left="1800"/>
        <w:rPr>
          <w:i/>
        </w:rPr>
      </w:pPr>
    </w:p>
    <w:p w:rsidR="00DC14D3" w:rsidRPr="00400A18" w:rsidRDefault="0077355B" w:rsidP="00DC14D3">
      <w:pPr>
        <w:pStyle w:val="ListParagraph"/>
        <w:numPr>
          <w:ilvl w:val="0"/>
          <w:numId w:val="11"/>
        </w:numPr>
        <w:tabs>
          <w:tab w:val="left" w:pos="-720"/>
          <w:tab w:val="left" w:pos="720"/>
        </w:tabs>
        <w:suppressAutoHyphens/>
        <w:rPr>
          <w:i/>
        </w:rPr>
      </w:pPr>
      <w:r>
        <w:rPr>
          <w:color w:val="333333"/>
        </w:rPr>
        <w:t>*</w:t>
      </w:r>
      <w:r w:rsidR="00DC14D3" w:rsidRPr="00400A18">
        <w:rPr>
          <w:color w:val="333333"/>
        </w:rPr>
        <w:t>Make Inoperative Exemptions; Vehicle Modifications To Accommodate People With Disabilities, Side Impact Protection,</w:t>
      </w:r>
    </w:p>
    <w:p w:rsidR="00DC14D3" w:rsidRPr="00400A18" w:rsidRDefault="00DC14D3" w:rsidP="00DC14D3">
      <w:pPr>
        <w:pStyle w:val="ListParagraph"/>
        <w:tabs>
          <w:tab w:val="left" w:pos="-720"/>
          <w:tab w:val="left" w:pos="720"/>
        </w:tabs>
        <w:suppressAutoHyphens/>
        <w:ind w:left="1800"/>
        <w:rPr>
          <w:i/>
        </w:rPr>
      </w:pPr>
      <w:r w:rsidRPr="00400A18">
        <w:rPr>
          <w:color w:val="333333"/>
        </w:rPr>
        <w:t xml:space="preserve">June 24, 2011; Page </w:t>
      </w:r>
      <w:r w:rsidRPr="00400A18">
        <w:t>37025</w:t>
      </w:r>
    </w:p>
    <w:p w:rsidR="00DC14D3" w:rsidRPr="00E278C7" w:rsidRDefault="00DC14D3" w:rsidP="00DC14D3"/>
    <w:p w:rsidR="00DC14D3" w:rsidRPr="00E278C7" w:rsidRDefault="00DC14D3" w:rsidP="00DC14D3"/>
    <w:p w:rsidR="00DC14D3" w:rsidRPr="00E278C7" w:rsidRDefault="00DC14D3" w:rsidP="00DC14D3">
      <w:pPr>
        <w:tabs>
          <w:tab w:val="left" w:pos="-720"/>
          <w:tab w:val="left" w:pos="720"/>
        </w:tabs>
        <w:suppressAutoHyphens/>
      </w:pPr>
    </w:p>
    <w:p w:rsidR="00DC14D3" w:rsidRPr="00E278C7" w:rsidRDefault="00DC14D3" w:rsidP="00DC14D3">
      <w:pPr>
        <w:numPr>
          <w:ilvl w:val="0"/>
          <w:numId w:val="4"/>
        </w:numPr>
        <w:tabs>
          <w:tab w:val="left" w:pos="-720"/>
          <w:tab w:val="left" w:pos="720"/>
        </w:tabs>
        <w:suppressAutoHyphens/>
        <w:rPr>
          <w:i/>
        </w:rPr>
      </w:pPr>
      <w:r w:rsidRPr="00E278C7">
        <w:rPr>
          <w:i/>
        </w:rPr>
        <w:t>Proposed NHTSA Actions</w:t>
      </w:r>
    </w:p>
    <w:p w:rsidR="00DC14D3" w:rsidRPr="00400A18" w:rsidRDefault="00DC14D3" w:rsidP="00DC14D3">
      <w:pPr>
        <w:pStyle w:val="ListParagraph"/>
        <w:numPr>
          <w:ilvl w:val="0"/>
          <w:numId w:val="11"/>
        </w:numPr>
      </w:pPr>
      <w:r w:rsidRPr="00400A18">
        <w:rPr>
          <w:color w:val="333333"/>
        </w:rPr>
        <w:t xml:space="preserve">Toyota Motor Corporation, Inc., on Behalf of Toyota Corporation, and Toyota Manufacturing, Indiana, Inc., Receipt of Petition for Decision of Inconsequential Noncompliance re </w:t>
      </w:r>
      <w:r w:rsidR="00083BD6">
        <w:rPr>
          <w:color w:val="333333"/>
        </w:rPr>
        <w:t>FMVSS</w:t>
      </w:r>
      <w:r w:rsidRPr="00400A18">
        <w:rPr>
          <w:color w:val="333333"/>
        </w:rPr>
        <w:t xml:space="preserve"> 225 and labeling</w:t>
      </w:r>
    </w:p>
    <w:p w:rsidR="00DC14D3" w:rsidRPr="00400A18" w:rsidRDefault="00DC14D3" w:rsidP="00DC14D3">
      <w:pPr>
        <w:pStyle w:val="ListParagraph"/>
        <w:ind w:left="1800"/>
      </w:pPr>
      <w:r w:rsidRPr="00400A18">
        <w:rPr>
          <w:color w:val="333333"/>
        </w:rPr>
        <w:t xml:space="preserve">June 16, 2011; Page </w:t>
      </w:r>
      <w:r w:rsidRPr="00400A18">
        <w:t>35271</w:t>
      </w:r>
    </w:p>
    <w:p w:rsidR="00DC14D3" w:rsidRPr="00400A18" w:rsidRDefault="00DC14D3" w:rsidP="00DC14D3">
      <w:pPr>
        <w:pStyle w:val="ListParagraph"/>
        <w:ind w:left="1800"/>
      </w:pPr>
    </w:p>
    <w:p w:rsidR="00DC14D3" w:rsidRPr="00400A18" w:rsidRDefault="00400A18" w:rsidP="00DC14D3">
      <w:pPr>
        <w:pStyle w:val="ListParagraph"/>
        <w:numPr>
          <w:ilvl w:val="0"/>
          <w:numId w:val="11"/>
        </w:numPr>
      </w:pPr>
      <w:r>
        <w:rPr>
          <w:color w:val="333333"/>
        </w:rPr>
        <w:t>*</w:t>
      </w:r>
      <w:r w:rsidR="00DC14D3" w:rsidRPr="00400A18">
        <w:rPr>
          <w:color w:val="333333"/>
        </w:rPr>
        <w:t>Preliminary Theft Data; Motor Vehicle Theft Prevention Standard; Publication of preliminary theft data; request for comments.</w:t>
      </w:r>
    </w:p>
    <w:p w:rsidR="00DC14D3" w:rsidRPr="00400A18" w:rsidRDefault="00DC14D3" w:rsidP="00DC14D3">
      <w:pPr>
        <w:pStyle w:val="ListParagraph"/>
        <w:ind w:left="1800"/>
      </w:pPr>
      <w:r w:rsidRPr="00400A18">
        <w:rPr>
          <w:color w:val="333333"/>
        </w:rPr>
        <w:lastRenderedPageBreak/>
        <w:t xml:space="preserve">June 22, 2011; Page </w:t>
      </w:r>
      <w:r w:rsidRPr="00400A18">
        <w:t>36484</w:t>
      </w:r>
    </w:p>
    <w:p w:rsidR="00DC14D3" w:rsidRPr="00E278C7" w:rsidRDefault="00DC14D3" w:rsidP="00DC14D3">
      <w:pPr>
        <w:pStyle w:val="z-TopofForm"/>
        <w:rPr>
          <w:rFonts w:ascii="Times New Roman" w:hAnsi="Times New Roman" w:cs="Times New Roman"/>
        </w:rPr>
      </w:pPr>
      <w:r w:rsidRPr="00E278C7">
        <w:rPr>
          <w:rFonts w:ascii="Times New Roman" w:hAnsi="Times New Roman" w:cs="Times New Roman"/>
        </w:rPr>
        <w:t>Top of Form</w:t>
      </w:r>
    </w:p>
    <w:p w:rsidR="00DC14D3" w:rsidRPr="00E278C7" w:rsidRDefault="00DC14D3" w:rsidP="00DC14D3">
      <w:pPr>
        <w:ind w:firstLine="720"/>
      </w:pPr>
      <w:r w:rsidRPr="00E278C7">
        <w:t xml:space="preserve">     </w:t>
      </w:r>
      <w:r w:rsidRPr="00E278C7">
        <w:tab/>
        <w:t xml:space="preserve">      </w:t>
      </w:r>
      <w:r w:rsidRPr="00E278C7">
        <w:tab/>
        <w:t xml:space="preserve"> </w:t>
      </w:r>
    </w:p>
    <w:p w:rsidR="00DC14D3" w:rsidRPr="00E278C7" w:rsidRDefault="00DC14D3" w:rsidP="00DC14D3">
      <w:pPr>
        <w:tabs>
          <w:tab w:val="left" w:pos="-720"/>
        </w:tabs>
        <w:suppressAutoHyphens/>
        <w:ind w:left="720"/>
        <w:rPr>
          <w:i/>
        </w:rPr>
      </w:pPr>
      <w:r w:rsidRPr="00E278C7">
        <w:rPr>
          <w:i/>
        </w:rPr>
        <w:t>C</w:t>
      </w:r>
      <w:r w:rsidRPr="00E278C7">
        <w:t xml:space="preserve">.  NHTSA Interpretations and other safety-related issues of particular note: </w:t>
      </w:r>
    </w:p>
    <w:p w:rsidR="00DC14D3" w:rsidRPr="00E278C7" w:rsidRDefault="00DC14D3" w:rsidP="00DC14D3">
      <w:pPr>
        <w:numPr>
          <w:ilvl w:val="0"/>
          <w:numId w:val="5"/>
        </w:numPr>
        <w:tabs>
          <w:tab w:val="left" w:pos="2160"/>
        </w:tabs>
        <w:rPr>
          <w:highlight w:val="yellow"/>
        </w:rPr>
      </w:pPr>
      <w:r w:rsidRPr="00E278C7">
        <w:rPr>
          <w:highlight w:val="yellow"/>
        </w:rPr>
        <w:t>*VSCI NHTSA Deadline Alert (in 2 parts: final rules not yet in effect; upcoming rules)</w:t>
      </w:r>
    </w:p>
    <w:p w:rsidR="00DC14D3" w:rsidRDefault="00DC14D3" w:rsidP="00DC14D3">
      <w:pPr>
        <w:tabs>
          <w:tab w:val="left" w:pos="2160"/>
        </w:tabs>
        <w:rPr>
          <w:highlight w:val="yellow"/>
        </w:rPr>
      </w:pPr>
    </w:p>
    <w:p w:rsidR="00400A18" w:rsidRPr="00E278C7" w:rsidRDefault="00400A18" w:rsidP="00DC14D3">
      <w:pPr>
        <w:tabs>
          <w:tab w:val="left" w:pos="2160"/>
        </w:tabs>
        <w:rPr>
          <w:highlight w:val="yellow"/>
        </w:rPr>
      </w:pPr>
    </w:p>
    <w:p w:rsidR="00DC14D3" w:rsidRPr="00E278C7" w:rsidRDefault="00DC14D3" w:rsidP="00DC14D3">
      <w:pPr>
        <w:numPr>
          <w:ilvl w:val="0"/>
          <w:numId w:val="6"/>
        </w:numPr>
        <w:tabs>
          <w:tab w:val="left" w:pos="-720"/>
        </w:tabs>
        <w:suppressAutoHyphens/>
        <w:rPr>
          <w:sz w:val="36"/>
        </w:rPr>
      </w:pPr>
      <w:r w:rsidRPr="00E278C7">
        <w:rPr>
          <w:sz w:val="36"/>
        </w:rPr>
        <w:t>MISCELLANEOUS ACTIONS</w:t>
      </w:r>
    </w:p>
    <w:p w:rsidR="00662DBD" w:rsidRDefault="00662DBD" w:rsidP="00C3414E">
      <w:pPr>
        <w:ind w:left="720"/>
        <w:jc w:val="center"/>
        <w:rPr>
          <w:rFonts w:ascii="Arial" w:hAnsi="Arial" w:cs="Arial"/>
          <w:b/>
          <w:sz w:val="18"/>
          <w:szCs w:val="18"/>
        </w:rPr>
      </w:pPr>
    </w:p>
    <w:p w:rsidR="00F0055A" w:rsidRPr="0077355B" w:rsidRDefault="00662DBD" w:rsidP="00C3414E">
      <w:pPr>
        <w:ind w:left="720"/>
        <w:jc w:val="center"/>
        <w:rPr>
          <w:rFonts w:ascii="Arial" w:hAnsi="Arial" w:cs="Arial"/>
          <w:b/>
          <w:sz w:val="18"/>
          <w:szCs w:val="18"/>
          <w:highlight w:val="yellow"/>
        </w:rPr>
      </w:pPr>
      <w:r w:rsidRPr="0077355B">
        <w:rPr>
          <w:rFonts w:ascii="Arial" w:hAnsi="Arial" w:cs="Arial"/>
          <w:b/>
          <w:sz w:val="18"/>
          <w:szCs w:val="18"/>
          <w:highlight w:val="yellow"/>
        </w:rPr>
        <w:t xml:space="preserve">USA </w:t>
      </w:r>
      <w:r w:rsidR="00F0055A" w:rsidRPr="0077355B">
        <w:rPr>
          <w:rFonts w:ascii="Arial" w:hAnsi="Arial" w:cs="Arial"/>
          <w:b/>
          <w:sz w:val="18"/>
          <w:szCs w:val="18"/>
          <w:highlight w:val="yellow"/>
        </w:rPr>
        <w:t xml:space="preserve">UNIFIED REGULATORY AGENDA – 2011 – PENDING AND UPCOMING </w:t>
      </w:r>
      <w:r w:rsidRPr="0077355B">
        <w:rPr>
          <w:rFonts w:ascii="Arial" w:hAnsi="Arial" w:cs="Arial"/>
          <w:b/>
          <w:sz w:val="18"/>
          <w:szCs w:val="18"/>
          <w:highlight w:val="yellow"/>
        </w:rPr>
        <w:t xml:space="preserve">USA </w:t>
      </w:r>
      <w:r w:rsidR="00F0055A" w:rsidRPr="0077355B">
        <w:rPr>
          <w:rFonts w:ascii="Arial" w:hAnsi="Arial" w:cs="Arial"/>
          <w:b/>
          <w:sz w:val="18"/>
          <w:szCs w:val="18"/>
          <w:highlight w:val="yellow"/>
        </w:rPr>
        <w:t>RULEMAKINGS</w:t>
      </w:r>
    </w:p>
    <w:p w:rsidR="00F0055A" w:rsidRPr="0077355B" w:rsidRDefault="00F0055A" w:rsidP="00C3414E">
      <w:pPr>
        <w:ind w:left="720"/>
        <w:jc w:val="center"/>
        <w:rPr>
          <w:rFonts w:ascii="Arial" w:hAnsi="Arial" w:cs="Arial"/>
          <w:b/>
          <w:sz w:val="18"/>
          <w:szCs w:val="18"/>
          <w:highlight w:val="yellow"/>
        </w:rPr>
      </w:pPr>
      <w:r w:rsidRPr="0077355B">
        <w:rPr>
          <w:rFonts w:ascii="Arial" w:hAnsi="Arial" w:cs="Arial"/>
          <w:b/>
          <w:sz w:val="18"/>
          <w:szCs w:val="18"/>
          <w:highlight w:val="yellow"/>
        </w:rPr>
        <w:t>OF INTEREST TO AUTO INDUSTRY</w:t>
      </w:r>
    </w:p>
    <w:p w:rsidR="00F0055A" w:rsidRPr="00C3414E" w:rsidRDefault="00F0055A" w:rsidP="00C3414E">
      <w:pPr>
        <w:ind w:left="720"/>
        <w:jc w:val="center"/>
        <w:rPr>
          <w:rFonts w:ascii="Arial" w:hAnsi="Arial" w:cs="Arial"/>
          <w:sz w:val="18"/>
          <w:szCs w:val="18"/>
        </w:rPr>
      </w:pPr>
      <w:r w:rsidRPr="0077355B">
        <w:rPr>
          <w:rFonts w:ascii="Arial" w:hAnsi="Arial" w:cs="Arial"/>
          <w:sz w:val="18"/>
          <w:szCs w:val="18"/>
          <w:highlight w:val="yellow"/>
        </w:rPr>
        <w:t>(Click on link to open summary)</w:t>
      </w:r>
    </w:p>
    <w:p w:rsidR="00F0055A" w:rsidRPr="00F0055A" w:rsidRDefault="00F0055A" w:rsidP="00F0055A">
      <w:pPr>
        <w:pStyle w:val="ListParagraph"/>
        <w:numPr>
          <w:ilvl w:val="0"/>
          <w:numId w:val="7"/>
        </w:numPr>
        <w:shd w:val="clear" w:color="auto" w:fill="F8F8F8"/>
        <w:rPr>
          <w:rFonts w:ascii="Arial" w:hAnsi="Arial" w:cs="Arial"/>
          <w:sz w:val="20"/>
          <w:szCs w:val="20"/>
        </w:rPr>
      </w:pPr>
      <w:r w:rsidRPr="00F0055A">
        <w:rPr>
          <w:rFonts w:ascii="Arial" w:hAnsi="Arial" w:cs="Arial"/>
          <w:b/>
          <w:bCs/>
          <w:sz w:val="20"/>
          <w:szCs w:val="20"/>
        </w:rPr>
        <w:t>Motor vehicle emissions:</w:t>
      </w:r>
      <w:r w:rsidRPr="00F0055A">
        <w:rPr>
          <w:rFonts w:ascii="Arial" w:hAnsi="Arial" w:cs="Arial"/>
          <w:sz w:val="20"/>
          <w:szCs w:val="20"/>
        </w:rPr>
        <w:t xml:space="preserve"> </w:t>
      </w: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Air conditioning system servicing... </w:t>
            </w:r>
            <w:hyperlink r:id="rId7" w:history="1">
              <w:r w:rsidRPr="00146831">
                <w:rPr>
                  <w:rFonts w:ascii="Arial" w:hAnsi="Arial" w:cs="Arial"/>
                  <w:color w:val="0033FF"/>
                  <w:sz w:val="18"/>
                  <w:u w:val="single"/>
                </w:rPr>
                <w:t>2060-AO75</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Component durability procedures... </w:t>
            </w:r>
            <w:hyperlink r:id="rId8" w:history="1">
              <w:r w:rsidRPr="00146831">
                <w:rPr>
                  <w:rFonts w:ascii="Arial" w:hAnsi="Arial" w:cs="Arial"/>
                  <w:color w:val="0033FF"/>
                  <w:sz w:val="18"/>
                  <w:u w:val="single"/>
                </w:rPr>
                <w:t>2060-AN01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Emission standards:</w:t>
            </w: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Heavy-duty vehicles... </w:t>
            </w:r>
            <w:hyperlink r:id="rId9" w:history="1">
              <w:r w:rsidRPr="00146831">
                <w:rPr>
                  <w:rFonts w:ascii="Arial" w:hAnsi="Arial" w:cs="Arial"/>
                  <w:color w:val="0033FF"/>
                  <w:sz w:val="18"/>
                  <w:u w:val="single"/>
                </w:rPr>
                <w:t>2060-AP61</w:t>
              </w:r>
            </w:hyperlink>
            <w:r w:rsidRPr="00146831">
              <w:rPr>
                <w:rFonts w:ascii="Arial" w:hAnsi="Arial" w:cs="Arial"/>
                <w:sz w:val="18"/>
                <w:szCs w:val="18"/>
              </w:rPr>
              <w:t>, </w:t>
            </w:r>
            <w:hyperlink r:id="rId10" w:history="1">
              <w:r w:rsidRPr="00146831">
                <w:rPr>
                  <w:rFonts w:ascii="Arial" w:hAnsi="Arial" w:cs="Arial"/>
                  <w:color w:val="0033FF"/>
                  <w:sz w:val="18"/>
                  <w:u w:val="single"/>
                </w:rPr>
                <w:t>2060-AQ05</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Light duty vehicles... </w:t>
            </w:r>
            <w:hyperlink r:id="rId11" w:history="1">
              <w:r w:rsidRPr="00146831">
                <w:rPr>
                  <w:rFonts w:ascii="Arial" w:hAnsi="Arial" w:cs="Arial"/>
                  <w:color w:val="0033FF"/>
                  <w:sz w:val="18"/>
                  <w:u w:val="single"/>
                </w:rPr>
                <w:t>2060-AQ54</w:t>
              </w:r>
            </w:hyperlink>
            <w:r w:rsidRPr="00146831">
              <w:rPr>
                <w:rFonts w:ascii="Arial" w:hAnsi="Arial" w:cs="Arial"/>
                <w:sz w:val="18"/>
                <w:szCs w:val="18"/>
              </w:rPr>
              <w:t>, </w:t>
            </w:r>
            <w:hyperlink r:id="rId12" w:history="1">
              <w:r w:rsidRPr="00146831">
                <w:rPr>
                  <w:rFonts w:ascii="Arial" w:hAnsi="Arial" w:cs="Arial"/>
                  <w:color w:val="0033FF"/>
                  <w:sz w:val="18"/>
                  <w:u w:val="single"/>
                </w:rPr>
                <w:t>2060-AQ86</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Off-highway engines... </w:t>
            </w:r>
            <w:hyperlink r:id="rId13" w:history="1">
              <w:r w:rsidRPr="00146831">
                <w:rPr>
                  <w:rFonts w:ascii="Arial" w:hAnsi="Arial" w:cs="Arial"/>
                  <w:color w:val="0033FF"/>
                  <w:sz w:val="18"/>
                  <w:u w:val="single"/>
                </w:rPr>
                <w:t>2060-AQ05</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Misfueling of vehicles with greater than ten volume percent ethanol... </w:t>
            </w:r>
            <w:hyperlink r:id="rId14" w:history="1">
              <w:r w:rsidRPr="00146831">
                <w:rPr>
                  <w:rFonts w:ascii="Arial" w:hAnsi="Arial" w:cs="Arial"/>
                  <w:color w:val="0033FF"/>
                  <w:sz w:val="18"/>
                  <w:u w:val="single"/>
                </w:rPr>
                <w:t>2060-AQ17</w:t>
              </w:r>
            </w:hyperlink>
          </w:p>
        </w:tc>
      </w:tr>
    </w:tbl>
    <w:p w:rsidR="00F0055A" w:rsidRPr="00F0055A" w:rsidRDefault="00F0055A" w:rsidP="00F0055A">
      <w:pPr>
        <w:pStyle w:val="ListParagraph"/>
        <w:numPr>
          <w:ilvl w:val="0"/>
          <w:numId w:val="7"/>
        </w:numPr>
        <w:shd w:val="clear" w:color="auto" w:fill="F8F8F8"/>
        <w:rPr>
          <w:rFonts w:ascii="Arial" w:hAnsi="Arial" w:cs="Arial"/>
          <w:sz w:val="20"/>
          <w:szCs w:val="20"/>
        </w:rPr>
      </w:pPr>
    </w:p>
    <w:p w:rsidR="00F0055A" w:rsidRPr="00F0055A" w:rsidRDefault="00F0055A" w:rsidP="00F0055A">
      <w:pPr>
        <w:pStyle w:val="ListParagraph"/>
        <w:numPr>
          <w:ilvl w:val="0"/>
          <w:numId w:val="7"/>
        </w:numPr>
        <w:shd w:val="clear" w:color="auto" w:fill="F8F8F8"/>
        <w:rPr>
          <w:rFonts w:ascii="Arial" w:hAnsi="Arial" w:cs="Arial"/>
          <w:vanish/>
          <w:sz w:val="20"/>
          <w:szCs w:val="20"/>
        </w:rPr>
      </w:pPr>
    </w:p>
    <w:p w:rsidR="00F0055A" w:rsidRPr="00F0055A" w:rsidRDefault="00F0055A" w:rsidP="00F0055A">
      <w:pPr>
        <w:pStyle w:val="ListParagraph"/>
        <w:numPr>
          <w:ilvl w:val="0"/>
          <w:numId w:val="7"/>
        </w:numPr>
        <w:shd w:val="clear" w:color="auto" w:fill="F8F8F8"/>
        <w:rPr>
          <w:rFonts w:ascii="Arial" w:hAnsi="Arial" w:cs="Arial"/>
          <w:sz w:val="20"/>
          <w:szCs w:val="20"/>
        </w:rPr>
      </w:pPr>
      <w:r w:rsidRPr="00F0055A">
        <w:rPr>
          <w:rFonts w:ascii="Arial" w:hAnsi="Arial" w:cs="Arial"/>
          <w:b/>
          <w:bCs/>
          <w:sz w:val="20"/>
          <w:szCs w:val="20"/>
        </w:rPr>
        <w:t>Motor vehicle safety:</w:t>
      </w:r>
      <w:r w:rsidRPr="00F0055A">
        <w:rPr>
          <w:rFonts w:ascii="Arial" w:hAnsi="Arial" w:cs="Arial"/>
          <w:sz w:val="20"/>
          <w:szCs w:val="20"/>
        </w:rPr>
        <w:t xml:space="preserve"> </w:t>
      </w:r>
    </w:p>
    <w:tbl>
      <w:tblPr>
        <w:tblW w:w="5000" w:type="pct"/>
        <w:tblCellSpacing w:w="15" w:type="dxa"/>
        <w:tblCellMar>
          <w:top w:w="15" w:type="dxa"/>
          <w:left w:w="15" w:type="dxa"/>
          <w:bottom w:w="15" w:type="dxa"/>
          <w:right w:w="15" w:type="dxa"/>
        </w:tblCellMar>
        <w:tblLook w:val="04A0"/>
      </w:tblPr>
      <w:tblGrid>
        <w:gridCol w:w="231"/>
        <w:gridCol w:w="590"/>
        <w:gridCol w:w="8629"/>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3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Accelerator control systems... </w:t>
            </w:r>
            <w:hyperlink r:id="rId15" w:history="1">
              <w:r w:rsidRPr="00146831">
                <w:rPr>
                  <w:rFonts w:ascii="Arial" w:hAnsi="Arial" w:cs="Arial"/>
                  <w:color w:val="0033FF"/>
                  <w:sz w:val="18"/>
                  <w:u w:val="single"/>
                </w:rPr>
                <w:t>2127-AK18</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Air brake systems... </w:t>
            </w:r>
            <w:hyperlink r:id="rId16" w:history="1">
              <w:r w:rsidRPr="00146831">
                <w:rPr>
                  <w:rFonts w:ascii="Arial" w:hAnsi="Arial" w:cs="Arial"/>
                  <w:color w:val="0033FF"/>
                  <w:sz w:val="18"/>
                  <w:u w:val="single"/>
                </w:rPr>
                <w:t>2127-AK84</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All-terrain vehicles... </w:t>
            </w:r>
            <w:hyperlink r:id="rId17" w:history="1">
              <w:r w:rsidRPr="00146831">
                <w:rPr>
                  <w:rFonts w:ascii="Arial" w:hAnsi="Arial" w:cs="Arial"/>
                  <w:color w:val="0033FF"/>
                  <w:sz w:val="18"/>
                  <w:u w:val="single"/>
                </w:rPr>
                <w:t>3041-AC28</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Brake fluids... </w:t>
            </w:r>
            <w:hyperlink r:id="rId18" w:history="1">
              <w:r w:rsidRPr="00146831">
                <w:rPr>
                  <w:rFonts w:ascii="Arial" w:hAnsi="Arial" w:cs="Arial"/>
                  <w:color w:val="0033FF"/>
                  <w:sz w:val="18"/>
                  <w:u w:val="single"/>
                </w:rPr>
                <w:t>2127-AK58</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Brake readjustment limits</w:t>
            </w:r>
            <w:r>
              <w:rPr>
                <w:rFonts w:ascii="Arial" w:hAnsi="Arial" w:cs="Arial"/>
                <w:sz w:val="18"/>
                <w:szCs w:val="18"/>
              </w:rPr>
              <w:t xml:space="preserve"> FMCSA</w:t>
            </w:r>
            <w:r w:rsidRPr="00146831">
              <w:rPr>
                <w:rFonts w:ascii="Arial" w:hAnsi="Arial" w:cs="Arial"/>
                <w:sz w:val="18"/>
                <w:szCs w:val="18"/>
              </w:rPr>
              <w:t>... </w:t>
            </w:r>
            <w:hyperlink r:id="rId19" w:history="1">
              <w:r w:rsidRPr="00146831">
                <w:rPr>
                  <w:rFonts w:ascii="Arial" w:hAnsi="Arial" w:cs="Arial"/>
                  <w:color w:val="0033FF"/>
                  <w:sz w:val="18"/>
                  <w:u w:val="single"/>
                </w:rPr>
                <w:t>2126-AB28</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Bus testing procedures... </w:t>
            </w:r>
            <w:hyperlink r:id="rId20" w:history="1">
              <w:r w:rsidRPr="00146831">
                <w:rPr>
                  <w:rFonts w:ascii="Arial" w:hAnsi="Arial" w:cs="Arial"/>
                  <w:color w:val="0033FF"/>
                  <w:sz w:val="18"/>
                  <w:u w:val="single"/>
                </w:rPr>
                <w:t>2132-AB01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Child restraint systems... </w:t>
            </w:r>
            <w:hyperlink r:id="rId21" w:history="1">
              <w:r w:rsidRPr="00146831">
                <w:rPr>
                  <w:rFonts w:ascii="Arial" w:hAnsi="Arial" w:cs="Arial"/>
                  <w:color w:val="0033FF"/>
                  <w:sz w:val="18"/>
                  <w:u w:val="single"/>
                </w:rPr>
                <w:t>2127-AJ44</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Early warning reporting... </w:t>
            </w:r>
            <w:hyperlink r:id="rId22" w:history="1">
              <w:r w:rsidRPr="00146831">
                <w:rPr>
                  <w:rFonts w:ascii="Arial" w:hAnsi="Arial" w:cs="Arial"/>
                  <w:color w:val="0033FF"/>
                  <w:sz w:val="18"/>
                  <w:u w:val="single"/>
                </w:rPr>
                <w:t>2127-AK72</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Electric-powered vehicles:</w:t>
            </w: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Electrolyte spillage and electrical shock protection... </w:t>
            </w:r>
            <w:hyperlink r:id="rId23" w:history="1">
              <w:r w:rsidRPr="00146831">
                <w:rPr>
                  <w:rFonts w:ascii="Arial" w:hAnsi="Arial" w:cs="Arial"/>
                  <w:color w:val="0033FF"/>
                  <w:sz w:val="18"/>
                  <w:u w:val="single"/>
                </w:rPr>
                <w:t>2127-AK80</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Event data recorders... </w:t>
            </w:r>
            <w:hyperlink r:id="rId24" w:history="1">
              <w:r w:rsidRPr="00146831">
                <w:rPr>
                  <w:rFonts w:ascii="Arial" w:hAnsi="Arial" w:cs="Arial"/>
                  <w:color w:val="0033FF"/>
                  <w:sz w:val="18"/>
                  <w:u w:val="single"/>
                </w:rPr>
                <w:t>2127-AK87</w:t>
              </w:r>
            </w:hyperlink>
            <w:r w:rsidRPr="00146831">
              <w:rPr>
                <w:rFonts w:ascii="Arial" w:hAnsi="Arial" w:cs="Arial"/>
                <w:sz w:val="18"/>
                <w:szCs w:val="18"/>
              </w:rPr>
              <w:t>, </w:t>
            </w:r>
            <w:hyperlink r:id="rId25" w:history="1">
              <w:r w:rsidRPr="00146831">
                <w:rPr>
                  <w:rFonts w:ascii="Arial" w:hAnsi="Arial" w:cs="Arial"/>
                  <w:color w:val="0033FF"/>
                  <w:sz w:val="18"/>
                  <w:u w:val="single"/>
                </w:rPr>
                <w:t>2127-AK86</w:t>
              </w:r>
            </w:hyperlink>
            <w:r w:rsidRPr="00146831">
              <w:rPr>
                <w:rFonts w:ascii="Arial" w:hAnsi="Arial" w:cs="Arial"/>
                <w:sz w:val="18"/>
                <w:szCs w:val="18"/>
              </w:rPr>
              <w:t>, </w:t>
            </w:r>
            <w:hyperlink r:id="rId26" w:history="1">
              <w:r w:rsidRPr="00146831">
                <w:rPr>
                  <w:rFonts w:ascii="Arial" w:hAnsi="Arial" w:cs="Arial"/>
                  <w:color w:val="0033FF"/>
                  <w:sz w:val="18"/>
                  <w:u w:val="single"/>
                </w:rPr>
                <w:t>2127-AK71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Foreign defect reporting... </w:t>
            </w:r>
            <w:hyperlink r:id="rId27" w:history="1">
              <w:r w:rsidRPr="00146831">
                <w:rPr>
                  <w:rFonts w:ascii="Arial" w:hAnsi="Arial" w:cs="Arial"/>
                  <w:color w:val="0033FF"/>
                  <w:sz w:val="18"/>
                  <w:u w:val="single"/>
                </w:rPr>
                <w:t>2127-AK72</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Import of nonconforming vehicles... </w:t>
            </w:r>
            <w:hyperlink r:id="rId28" w:history="1">
              <w:r w:rsidRPr="00146831">
                <w:rPr>
                  <w:rFonts w:ascii="Arial" w:hAnsi="Arial" w:cs="Arial"/>
                  <w:color w:val="0033FF"/>
                  <w:sz w:val="18"/>
                  <w:u w:val="single"/>
                </w:rPr>
                <w:t>2127-AK32</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Keyless ignition systems... </w:t>
            </w:r>
            <w:hyperlink r:id="rId29" w:history="1">
              <w:r w:rsidRPr="00146831">
                <w:rPr>
                  <w:rFonts w:ascii="Arial" w:hAnsi="Arial" w:cs="Arial"/>
                  <w:color w:val="0033FF"/>
                  <w:sz w:val="18"/>
                  <w:u w:val="single"/>
                </w:rPr>
                <w:t>2127-AK88</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Modifications to accommodate people with disabilities</w:t>
            </w:r>
            <w:r>
              <w:rPr>
                <w:rFonts w:ascii="Arial" w:hAnsi="Arial" w:cs="Arial"/>
                <w:sz w:val="18"/>
                <w:szCs w:val="18"/>
              </w:rPr>
              <w:t xml:space="preserve"> (head restraints)</w:t>
            </w:r>
            <w:r w:rsidRPr="00146831">
              <w:rPr>
                <w:rFonts w:ascii="Arial" w:hAnsi="Arial" w:cs="Arial"/>
                <w:sz w:val="18"/>
                <w:szCs w:val="18"/>
              </w:rPr>
              <w:t>... </w:t>
            </w:r>
            <w:hyperlink r:id="rId30" w:history="1">
              <w:r w:rsidRPr="00146831">
                <w:rPr>
                  <w:rFonts w:ascii="Arial" w:hAnsi="Arial" w:cs="Arial"/>
                  <w:color w:val="0033FF"/>
                  <w:sz w:val="18"/>
                  <w:u w:val="single"/>
                </w:rPr>
                <w:t>2127-AK22</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Motor carrier safety fitness determination... </w:t>
            </w:r>
            <w:hyperlink r:id="rId31" w:history="1">
              <w:r w:rsidRPr="00146831">
                <w:rPr>
                  <w:rFonts w:ascii="Arial" w:hAnsi="Arial" w:cs="Arial"/>
                  <w:color w:val="0033FF"/>
                  <w:sz w:val="18"/>
                  <w:u w:val="single"/>
                </w:rPr>
                <w:t>2126-AB11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Motorcycle brake systems... </w:t>
            </w:r>
            <w:hyperlink r:id="rId32" w:history="1">
              <w:r w:rsidRPr="00146831">
                <w:rPr>
                  <w:rFonts w:ascii="Arial" w:hAnsi="Arial" w:cs="Arial"/>
                  <w:color w:val="0033FF"/>
                  <w:sz w:val="18"/>
                  <w:u w:val="single"/>
                </w:rPr>
                <w:t>2127-AK16</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Motorcycle helmet labeling... </w:t>
            </w:r>
            <w:hyperlink r:id="rId33" w:history="1">
              <w:r w:rsidRPr="00146831">
                <w:rPr>
                  <w:rFonts w:ascii="Arial" w:hAnsi="Arial" w:cs="Arial"/>
                  <w:color w:val="0033FF"/>
                  <w:sz w:val="18"/>
                  <w:u w:val="single"/>
                </w:rPr>
                <w:t>2127-AK15</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New car assessment program labeling... </w:t>
            </w:r>
            <w:hyperlink r:id="rId34" w:history="1">
              <w:r w:rsidRPr="00146831">
                <w:rPr>
                  <w:rFonts w:ascii="Arial" w:hAnsi="Arial" w:cs="Arial"/>
                  <w:color w:val="0033FF"/>
                  <w:sz w:val="18"/>
                  <w:u w:val="single"/>
                </w:rPr>
                <w:t>2127-AK51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Platform lift systems:</w:t>
            </w: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Control lighting, illumination and testing requirements... </w:t>
            </w:r>
            <w:hyperlink r:id="rId35" w:history="1">
              <w:r w:rsidRPr="00146831">
                <w:rPr>
                  <w:rFonts w:ascii="Arial" w:hAnsi="Arial" w:cs="Arial"/>
                  <w:color w:val="0033FF"/>
                  <w:sz w:val="18"/>
                  <w:u w:val="single"/>
                </w:rPr>
                <w:t>2127-AJ93</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Pneumatic tires... </w:t>
            </w:r>
            <w:hyperlink r:id="rId36" w:history="1">
              <w:r w:rsidRPr="00146831">
                <w:rPr>
                  <w:rFonts w:ascii="Arial" w:hAnsi="Arial" w:cs="Arial"/>
                  <w:color w:val="0033FF"/>
                  <w:sz w:val="18"/>
                  <w:u w:val="single"/>
                </w:rPr>
                <w:t>2127-AK17</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Rearview mirrors... </w:t>
            </w:r>
            <w:hyperlink r:id="rId37" w:history="1">
              <w:r w:rsidRPr="00146831">
                <w:rPr>
                  <w:rFonts w:ascii="Arial" w:hAnsi="Arial" w:cs="Arial"/>
                  <w:color w:val="0033FF"/>
                  <w:sz w:val="18"/>
                  <w:u w:val="single"/>
                </w:rPr>
                <w:t>2127-AK43</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Recreational off-road vehicles... </w:t>
            </w:r>
            <w:hyperlink r:id="rId38" w:history="1">
              <w:r w:rsidRPr="00146831">
                <w:rPr>
                  <w:rFonts w:ascii="Arial" w:hAnsi="Arial" w:cs="Arial"/>
                  <w:color w:val="0033FF"/>
                  <w:sz w:val="18"/>
                  <w:u w:val="single"/>
                </w:rPr>
                <w:t>3041-AC78</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Saddlemount braking requirements... </w:t>
            </w:r>
            <w:hyperlink r:id="rId39" w:history="1">
              <w:r w:rsidRPr="00146831">
                <w:rPr>
                  <w:rFonts w:ascii="Arial" w:hAnsi="Arial" w:cs="Arial"/>
                  <w:color w:val="0033FF"/>
                  <w:sz w:val="18"/>
                  <w:u w:val="single"/>
                </w:rPr>
                <w:t>2126-AB30</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Safety standards... </w:t>
            </w:r>
            <w:hyperlink r:id="rId40" w:history="1">
              <w:r w:rsidRPr="00146831">
                <w:rPr>
                  <w:rFonts w:ascii="Arial" w:hAnsi="Arial" w:cs="Arial"/>
                  <w:color w:val="0033FF"/>
                  <w:sz w:val="18"/>
                  <w:u w:val="single"/>
                </w:rPr>
                <w:t>2127-AK89</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School bus emergency exits and window latches... </w:t>
            </w:r>
            <w:hyperlink r:id="rId41" w:history="1">
              <w:r w:rsidRPr="00146831">
                <w:rPr>
                  <w:rFonts w:ascii="Arial" w:hAnsi="Arial" w:cs="Arial"/>
                  <w:color w:val="0033FF"/>
                  <w:sz w:val="18"/>
                  <w:u w:val="single"/>
                </w:rPr>
                <w:t>2127-AK20</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Seat belt installation requirement on motorcoaches... </w:t>
            </w:r>
            <w:hyperlink r:id="rId42" w:history="1">
              <w:r w:rsidRPr="00146831">
                <w:rPr>
                  <w:rFonts w:ascii="Arial" w:hAnsi="Arial" w:cs="Arial"/>
                  <w:color w:val="0033FF"/>
                  <w:sz w:val="18"/>
                  <w:u w:val="single"/>
                </w:rPr>
                <w:t>2127-AK56</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Seat belt lockability... </w:t>
            </w:r>
            <w:hyperlink r:id="rId43" w:history="1">
              <w:r w:rsidRPr="00146831">
                <w:rPr>
                  <w:rFonts w:ascii="Arial" w:hAnsi="Arial" w:cs="Arial"/>
                  <w:color w:val="0033FF"/>
                  <w:sz w:val="18"/>
                  <w:u w:val="single"/>
                </w:rPr>
                <w:t>2127-AK25</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Seat belt use state observational survey criteria... </w:t>
            </w:r>
            <w:hyperlink r:id="rId44" w:history="1">
              <w:r w:rsidRPr="00146831">
                <w:rPr>
                  <w:rFonts w:ascii="Arial" w:hAnsi="Arial" w:cs="Arial"/>
                  <w:color w:val="0033FF"/>
                  <w:sz w:val="18"/>
                  <w:u w:val="single"/>
                </w:rPr>
                <w:t>2127-AK41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Side impact protection... </w:t>
            </w:r>
            <w:hyperlink r:id="rId45" w:history="1">
              <w:r w:rsidRPr="00146831">
                <w:rPr>
                  <w:rFonts w:ascii="Arial" w:hAnsi="Arial" w:cs="Arial"/>
                  <w:color w:val="0033FF"/>
                  <w:sz w:val="18"/>
                  <w:u w:val="single"/>
                </w:rPr>
                <w:t>2127-AK82</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Test dummies:</w:t>
            </w: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Child size... </w:t>
            </w:r>
            <w:hyperlink r:id="rId46" w:history="1">
              <w:r w:rsidRPr="00146831">
                <w:rPr>
                  <w:rFonts w:ascii="Arial" w:hAnsi="Arial" w:cs="Arial"/>
                  <w:color w:val="0033FF"/>
                  <w:sz w:val="18"/>
                  <w:u w:val="single"/>
                </w:rPr>
                <w:t>2127-AJ49</w:t>
              </w:r>
            </w:hyperlink>
            <w:r w:rsidRPr="00146831">
              <w:rPr>
                <w:rFonts w:ascii="Arial" w:hAnsi="Arial" w:cs="Arial"/>
                <w:sz w:val="18"/>
                <w:szCs w:val="18"/>
              </w:rPr>
              <w:t>, </w:t>
            </w:r>
            <w:hyperlink r:id="rId47" w:history="1">
              <w:r w:rsidRPr="00146831">
                <w:rPr>
                  <w:rFonts w:ascii="Arial" w:hAnsi="Arial" w:cs="Arial"/>
                  <w:color w:val="0033FF"/>
                  <w:sz w:val="18"/>
                  <w:u w:val="single"/>
                </w:rPr>
                <w:t>2127-AK34</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ES-2re drawing package... </w:t>
            </w:r>
            <w:hyperlink r:id="rId48" w:history="1">
              <w:r w:rsidRPr="00146831">
                <w:rPr>
                  <w:rFonts w:ascii="Arial" w:hAnsi="Arial" w:cs="Arial"/>
                  <w:color w:val="0033FF"/>
                  <w:sz w:val="18"/>
                  <w:u w:val="single"/>
                </w:rPr>
                <w:t>2127-AK64</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Hybrid III... </w:t>
            </w:r>
            <w:hyperlink r:id="rId49" w:history="1">
              <w:r w:rsidRPr="00146831">
                <w:rPr>
                  <w:rFonts w:ascii="Arial" w:hAnsi="Arial" w:cs="Arial"/>
                  <w:color w:val="0033FF"/>
                  <w:sz w:val="18"/>
                  <w:u w:val="single"/>
                </w:rPr>
                <w:t>2127-AJ49</w:t>
              </w:r>
            </w:hyperlink>
            <w:r w:rsidRPr="00146831">
              <w:rPr>
                <w:rFonts w:ascii="Arial" w:hAnsi="Arial" w:cs="Arial"/>
                <w:sz w:val="18"/>
                <w:szCs w:val="18"/>
              </w:rPr>
              <w:t>, </w:t>
            </w:r>
            <w:hyperlink r:id="rId50" w:history="1">
              <w:r w:rsidRPr="00146831">
                <w:rPr>
                  <w:rFonts w:ascii="Arial" w:hAnsi="Arial" w:cs="Arial"/>
                  <w:color w:val="0033FF"/>
                  <w:sz w:val="18"/>
                  <w:u w:val="single"/>
                </w:rPr>
                <w:t>2127-AK34</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Tires:</w:t>
            </w: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Quality grading... </w:t>
            </w:r>
            <w:hyperlink r:id="rId51" w:history="1">
              <w:r w:rsidRPr="00146831">
                <w:rPr>
                  <w:rFonts w:ascii="Arial" w:hAnsi="Arial" w:cs="Arial"/>
                  <w:color w:val="0033FF"/>
                  <w:sz w:val="18"/>
                  <w:u w:val="single"/>
                </w:rPr>
                <w:t>2127-AK06</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Test inflation pressure requirement for T-Type spare tires... </w:t>
            </w:r>
            <w:hyperlink r:id="rId52" w:history="1">
              <w:r w:rsidRPr="00146831">
                <w:rPr>
                  <w:rFonts w:ascii="Arial" w:hAnsi="Arial" w:cs="Arial"/>
                  <w:color w:val="0033FF"/>
                  <w:sz w:val="18"/>
                  <w:u w:val="single"/>
                </w:rPr>
                <w:t>2127-AK42</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Tubeless tire resistance to bead unseating test procedure... </w:t>
            </w:r>
            <w:hyperlink r:id="rId53" w:history="1">
              <w:r w:rsidRPr="00146831">
                <w:rPr>
                  <w:rFonts w:ascii="Arial" w:hAnsi="Arial" w:cs="Arial"/>
                  <w:color w:val="0033FF"/>
                  <w:sz w:val="18"/>
                  <w:u w:val="single"/>
                </w:rPr>
                <w:t>2127-AK55</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Window automatic reversal systems... </w:t>
            </w:r>
            <w:hyperlink r:id="rId54" w:history="1">
              <w:r w:rsidRPr="00146831">
                <w:rPr>
                  <w:rFonts w:ascii="Arial" w:hAnsi="Arial" w:cs="Arial"/>
                  <w:color w:val="0033FF"/>
                  <w:sz w:val="18"/>
                  <w:u w:val="single"/>
                </w:rPr>
                <w:t>2127-AK52</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Windshield zone intrusion... </w:t>
            </w:r>
            <w:hyperlink r:id="rId55" w:history="1">
              <w:r w:rsidRPr="00146831">
                <w:rPr>
                  <w:rFonts w:ascii="Arial" w:hAnsi="Arial" w:cs="Arial"/>
                  <w:color w:val="0033FF"/>
                  <w:sz w:val="18"/>
                  <w:u w:val="single"/>
                </w:rPr>
                <w:t>2127-AK13</w:t>
              </w:r>
            </w:hyperlink>
          </w:p>
        </w:tc>
      </w:tr>
    </w:tbl>
    <w:p w:rsidR="00F0055A" w:rsidRPr="00F0055A" w:rsidRDefault="00F0055A" w:rsidP="00F0055A">
      <w:pPr>
        <w:pStyle w:val="ListParagraph"/>
        <w:numPr>
          <w:ilvl w:val="0"/>
          <w:numId w:val="7"/>
        </w:numPr>
        <w:shd w:val="clear" w:color="auto" w:fill="F8F8F8"/>
        <w:rPr>
          <w:rFonts w:ascii="Arial" w:hAnsi="Arial" w:cs="Arial"/>
          <w:sz w:val="20"/>
          <w:szCs w:val="20"/>
        </w:rPr>
      </w:pPr>
      <w:r w:rsidRPr="00F0055A">
        <w:rPr>
          <w:rFonts w:ascii="Arial" w:hAnsi="Arial" w:cs="Arial"/>
          <w:b/>
          <w:bCs/>
          <w:sz w:val="20"/>
          <w:szCs w:val="20"/>
        </w:rPr>
        <w:t>Motor vehicles:</w:t>
      </w:r>
      <w:r w:rsidRPr="00F0055A">
        <w:rPr>
          <w:rFonts w:ascii="Arial" w:hAnsi="Arial" w:cs="Arial"/>
          <w:sz w:val="20"/>
          <w:szCs w:val="20"/>
        </w:rPr>
        <w:t xml:space="preserve"> </w:t>
      </w:r>
    </w:p>
    <w:tbl>
      <w:tblPr>
        <w:tblW w:w="5000" w:type="pct"/>
        <w:tblCellSpacing w:w="15" w:type="dxa"/>
        <w:tblCellMar>
          <w:top w:w="15" w:type="dxa"/>
          <w:left w:w="15" w:type="dxa"/>
          <w:bottom w:w="15" w:type="dxa"/>
          <w:right w:w="15" w:type="dxa"/>
        </w:tblCellMar>
        <w:tblLook w:val="04A0"/>
      </w:tblPr>
      <w:tblGrid>
        <w:gridCol w:w="230"/>
        <w:gridCol w:w="9220"/>
      </w:tblGrid>
      <w:tr w:rsidR="00F0055A" w:rsidRPr="00146831" w:rsidTr="00F50B44">
        <w:trPr>
          <w:tblCellSpacing w:w="15" w:type="dxa"/>
        </w:trPr>
        <w:tc>
          <w:tcPr>
            <w:tcW w:w="99"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Advanced Technology Vehicles Manufacturing Incentive Program... </w:t>
            </w:r>
            <w:hyperlink r:id="rId56" w:history="1">
              <w:r w:rsidRPr="00146831">
                <w:rPr>
                  <w:rFonts w:ascii="Arial" w:hAnsi="Arial" w:cs="Arial"/>
                  <w:color w:val="0033FF"/>
                  <w:sz w:val="18"/>
                  <w:u w:val="single"/>
                </w:rPr>
                <w:t>1901-AB25</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Alternative-fueled vehicles labeling requirements... </w:t>
            </w:r>
            <w:hyperlink r:id="rId57" w:history="1">
              <w:r w:rsidRPr="00146831">
                <w:rPr>
                  <w:rFonts w:ascii="Arial" w:hAnsi="Arial" w:cs="Arial"/>
                  <w:color w:val="0033FF"/>
                  <w:sz w:val="18"/>
                  <w:u w:val="single"/>
                </w:rPr>
                <w:t>3084-AB21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Charitable contribution deduction... </w:t>
            </w:r>
            <w:hyperlink r:id="rId58" w:history="1">
              <w:r w:rsidRPr="00146831">
                <w:rPr>
                  <w:rFonts w:ascii="Arial" w:hAnsi="Arial" w:cs="Arial"/>
                  <w:color w:val="0033FF"/>
                  <w:sz w:val="18"/>
                  <w:u w:val="single"/>
                </w:rPr>
                <w:t>1545-BF10</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Electric drive vehicles... </w:t>
            </w:r>
            <w:hyperlink r:id="rId59" w:history="1">
              <w:r w:rsidRPr="00146831">
                <w:rPr>
                  <w:rFonts w:ascii="Arial" w:hAnsi="Arial" w:cs="Arial"/>
                  <w:color w:val="0033FF"/>
                  <w:sz w:val="18"/>
                  <w:u w:val="single"/>
                </w:rPr>
                <w:t>1904-AB81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Fuel economy labeling... </w:t>
            </w:r>
            <w:hyperlink r:id="rId60" w:history="1">
              <w:r w:rsidRPr="00146831">
                <w:rPr>
                  <w:rFonts w:ascii="Arial" w:hAnsi="Arial" w:cs="Arial"/>
                  <w:color w:val="0033FF"/>
                  <w:sz w:val="18"/>
                  <w:u w:val="single"/>
                </w:rPr>
                <w:t>2127-AK75</w:t>
              </w:r>
            </w:hyperlink>
            <w:r w:rsidRPr="00146831">
              <w:rPr>
                <w:rFonts w:ascii="Arial" w:hAnsi="Arial" w:cs="Arial"/>
                <w:sz w:val="18"/>
                <w:szCs w:val="18"/>
              </w:rPr>
              <w:t>, </w:t>
            </w:r>
            <w:hyperlink r:id="rId61" w:history="1">
              <w:r w:rsidRPr="00146831">
                <w:rPr>
                  <w:rFonts w:ascii="Arial" w:hAnsi="Arial" w:cs="Arial"/>
                  <w:color w:val="0033FF"/>
                  <w:sz w:val="18"/>
                  <w:u w:val="single"/>
                </w:rPr>
                <w:t>2060-AQ09</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Fuel economy standards:</w:t>
            </w: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Commercial medium- and heavy-duty on-highway vehicles and work trucks... </w:t>
            </w:r>
            <w:hyperlink r:id="rId62" w:history="1">
              <w:r w:rsidRPr="00146831">
                <w:rPr>
                  <w:rFonts w:ascii="Arial" w:hAnsi="Arial" w:cs="Arial"/>
                  <w:color w:val="0033FF"/>
                  <w:sz w:val="18"/>
                  <w:u w:val="single"/>
                </w:rPr>
                <w:t>2127-AK74</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Passenger cars and light trucks... </w:t>
            </w:r>
            <w:hyperlink r:id="rId63" w:history="1">
              <w:r w:rsidRPr="00146831">
                <w:rPr>
                  <w:rFonts w:ascii="Arial" w:hAnsi="Arial" w:cs="Arial"/>
                  <w:color w:val="0033FF"/>
                  <w:sz w:val="18"/>
                  <w:u w:val="single"/>
                </w:rPr>
                <w:t>2127-AK79</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Tire information... </w:t>
            </w:r>
            <w:hyperlink r:id="rId64" w:history="1">
              <w:r w:rsidRPr="00146831">
                <w:rPr>
                  <w:rFonts w:ascii="Arial" w:hAnsi="Arial" w:cs="Arial"/>
                  <w:color w:val="0033FF"/>
                  <w:sz w:val="18"/>
                  <w:u w:val="single"/>
                </w:rPr>
                <w:t>2127-AK83</w:t>
              </w:r>
            </w:hyperlink>
            <w:r w:rsidRPr="00146831">
              <w:rPr>
                <w:rFonts w:ascii="Arial" w:hAnsi="Arial" w:cs="Arial"/>
                <w:sz w:val="18"/>
                <w:szCs w:val="18"/>
              </w:rPr>
              <w:t>, </w:t>
            </w:r>
            <w:hyperlink r:id="rId65" w:history="1">
              <w:r w:rsidRPr="00146831">
                <w:rPr>
                  <w:rFonts w:ascii="Arial" w:hAnsi="Arial" w:cs="Arial"/>
                  <w:color w:val="0033FF"/>
                  <w:sz w:val="18"/>
                  <w:u w:val="single"/>
                </w:rPr>
                <w:t>2127-AK76</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Imports... </w:t>
            </w:r>
            <w:hyperlink r:id="rId66" w:history="1">
              <w:r w:rsidRPr="00146831">
                <w:rPr>
                  <w:rFonts w:ascii="Arial" w:hAnsi="Arial" w:cs="Arial"/>
                  <w:color w:val="0033FF"/>
                  <w:sz w:val="18"/>
                  <w:u w:val="single"/>
                </w:rPr>
                <w:t>2127-AK32</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Insurer theft loss reporting requirements... </w:t>
            </w:r>
            <w:hyperlink r:id="rId67" w:history="1">
              <w:r w:rsidRPr="00146831">
                <w:rPr>
                  <w:rFonts w:ascii="Arial" w:hAnsi="Arial" w:cs="Arial"/>
                  <w:color w:val="0033FF"/>
                  <w:sz w:val="18"/>
                  <w:u w:val="single"/>
                </w:rPr>
                <w:t>2127-AK90</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Labeling for fuel economy, greenhouse gas and other emissions... </w:t>
            </w:r>
            <w:hyperlink r:id="rId68" w:history="1">
              <w:r w:rsidRPr="00146831">
                <w:rPr>
                  <w:rFonts w:ascii="Arial" w:hAnsi="Arial" w:cs="Arial"/>
                  <w:color w:val="0033FF"/>
                  <w:sz w:val="18"/>
                  <w:u w:val="single"/>
                </w:rPr>
                <w:t>2127-AK73</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National Stolen Passenger Motor Vehicle Information System... </w:t>
            </w:r>
            <w:hyperlink r:id="rId69" w:history="1">
              <w:r w:rsidRPr="00146831">
                <w:rPr>
                  <w:rFonts w:ascii="Arial" w:hAnsi="Arial" w:cs="Arial"/>
                  <w:color w:val="0033FF"/>
                  <w:sz w:val="18"/>
                  <w:u w:val="single"/>
                </w:rPr>
                <w:t>1110-AA01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Stolen vehicle recovery system... </w:t>
            </w:r>
            <w:hyperlink r:id="rId70" w:history="1">
              <w:r w:rsidRPr="00146831">
                <w:rPr>
                  <w:rFonts w:ascii="Arial" w:hAnsi="Arial" w:cs="Arial"/>
                  <w:color w:val="0033FF"/>
                  <w:sz w:val="18"/>
                  <w:u w:val="single"/>
                </w:rPr>
                <w:t>3060-AJ01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Theft prevention standard:</w:t>
            </w: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Light duty trucks... </w:t>
            </w:r>
            <w:hyperlink r:id="rId71" w:history="1">
              <w:r w:rsidRPr="00146831">
                <w:rPr>
                  <w:rFonts w:ascii="Arial" w:hAnsi="Arial" w:cs="Arial"/>
                  <w:color w:val="0033FF"/>
                  <w:sz w:val="18"/>
                  <w:u w:val="single"/>
                </w:rPr>
                <w:t>2127-AK91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Target areas... </w:t>
            </w:r>
            <w:hyperlink r:id="rId72" w:history="1">
              <w:r w:rsidRPr="00146831">
                <w:rPr>
                  <w:rFonts w:ascii="Arial" w:hAnsi="Arial" w:cs="Arial"/>
                  <w:color w:val="0033FF"/>
                  <w:sz w:val="18"/>
                  <w:u w:val="single"/>
                </w:rPr>
                <w:t>2127-AK81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Used motor vehicle trade regulation rule... </w:t>
            </w:r>
            <w:hyperlink r:id="rId73" w:history="1">
              <w:r w:rsidRPr="00146831">
                <w:rPr>
                  <w:rFonts w:ascii="Arial" w:hAnsi="Arial" w:cs="Arial"/>
                  <w:color w:val="0033FF"/>
                  <w:sz w:val="18"/>
                  <w:u w:val="single"/>
                </w:rPr>
                <w:t>3084-AB05</w:t>
              </w:r>
            </w:hyperlink>
          </w:p>
        </w:tc>
      </w:tr>
    </w:tbl>
    <w:p w:rsidR="00F0055A" w:rsidRDefault="00F0055A" w:rsidP="00F0055A">
      <w:pPr>
        <w:pStyle w:val="ListParagraph"/>
        <w:numPr>
          <w:ilvl w:val="0"/>
          <w:numId w:val="7"/>
        </w:numPr>
      </w:pPr>
    </w:p>
    <w:p w:rsidR="00F0055A" w:rsidRPr="00F0055A" w:rsidRDefault="00F0055A" w:rsidP="00F0055A">
      <w:pPr>
        <w:pStyle w:val="ListParagraph"/>
        <w:numPr>
          <w:ilvl w:val="0"/>
          <w:numId w:val="7"/>
        </w:numPr>
        <w:shd w:val="clear" w:color="auto" w:fill="F8F8F8"/>
        <w:rPr>
          <w:rFonts w:ascii="Arial" w:hAnsi="Arial" w:cs="Arial"/>
          <w:sz w:val="20"/>
          <w:szCs w:val="20"/>
        </w:rPr>
      </w:pPr>
      <w:r w:rsidRPr="00F0055A">
        <w:rPr>
          <w:rFonts w:ascii="Arial" w:hAnsi="Arial" w:cs="Arial"/>
          <w:b/>
          <w:bCs/>
          <w:sz w:val="20"/>
          <w:szCs w:val="20"/>
        </w:rPr>
        <w:t>Fuel economy:</w:t>
      </w:r>
      <w:r w:rsidRPr="00F0055A">
        <w:rPr>
          <w:rFonts w:ascii="Arial" w:hAnsi="Arial" w:cs="Arial"/>
          <w:sz w:val="20"/>
          <w:szCs w:val="20"/>
        </w:rPr>
        <w:t xml:space="preserve"> </w:t>
      </w: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Advanced Technology Vehicles Manufacturing Incentive Program... </w:t>
            </w:r>
            <w:hyperlink r:id="rId74" w:history="1">
              <w:r w:rsidRPr="00146831">
                <w:rPr>
                  <w:rFonts w:ascii="Arial" w:hAnsi="Arial" w:cs="Arial"/>
                  <w:color w:val="0033FF"/>
                  <w:sz w:val="18"/>
                  <w:u w:val="single"/>
                </w:rPr>
                <w:t>1901-AB25</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Alternative fuel conversions... </w:t>
            </w:r>
            <w:hyperlink r:id="rId75" w:history="1">
              <w:r w:rsidRPr="00146831">
                <w:rPr>
                  <w:rFonts w:ascii="Arial" w:hAnsi="Arial" w:cs="Arial"/>
                  <w:color w:val="0033FF"/>
                  <w:sz w:val="18"/>
                  <w:u w:val="single"/>
                </w:rPr>
                <w:t>2060-AP64</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Alternative fueled vehicles:</w:t>
            </w:r>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419"/>
        <w:gridCol w:w="9031"/>
      </w:tblGrid>
      <w:tr w:rsidR="00F0055A" w:rsidRPr="00146831" w:rsidTr="00F50B44">
        <w:trPr>
          <w:tblCellSpacing w:w="15" w:type="dxa"/>
        </w:trPr>
        <w:tc>
          <w:tcPr>
            <w:tcW w:w="2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Electric drive vehicles inclusion... </w:t>
            </w:r>
            <w:hyperlink r:id="rId76" w:history="1">
              <w:r w:rsidRPr="00146831">
                <w:rPr>
                  <w:rFonts w:ascii="Arial" w:hAnsi="Arial" w:cs="Arial"/>
                  <w:color w:val="0033FF"/>
                  <w:sz w:val="18"/>
                  <w:u w:val="single"/>
                </w:rPr>
                <w:t>1904-AB81</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Commercial medium- and heavy-duty on-highway vehicles and work trucks... </w:t>
            </w:r>
            <w:hyperlink r:id="rId77" w:history="1">
              <w:r w:rsidRPr="00146831">
                <w:rPr>
                  <w:rFonts w:ascii="Arial" w:hAnsi="Arial" w:cs="Arial"/>
                  <w:color w:val="0033FF"/>
                  <w:sz w:val="18"/>
                  <w:u w:val="single"/>
                </w:rPr>
                <w:t>2127-AK74</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Labeling... </w:t>
            </w:r>
            <w:hyperlink r:id="rId78" w:history="1">
              <w:r w:rsidRPr="00146831">
                <w:rPr>
                  <w:rFonts w:ascii="Arial" w:hAnsi="Arial" w:cs="Arial"/>
                  <w:color w:val="0033FF"/>
                  <w:sz w:val="18"/>
                  <w:u w:val="single"/>
                </w:rPr>
                <w:t>2127-AK75</w:t>
              </w:r>
            </w:hyperlink>
            <w:r w:rsidRPr="00146831">
              <w:rPr>
                <w:rFonts w:ascii="Arial" w:hAnsi="Arial" w:cs="Arial"/>
                <w:sz w:val="18"/>
                <w:szCs w:val="18"/>
              </w:rPr>
              <w:t>, </w:t>
            </w:r>
            <w:hyperlink r:id="rId79" w:history="1">
              <w:r w:rsidRPr="00146831">
                <w:rPr>
                  <w:rFonts w:ascii="Arial" w:hAnsi="Arial" w:cs="Arial"/>
                  <w:color w:val="0033FF"/>
                  <w:sz w:val="18"/>
                  <w:u w:val="single"/>
                </w:rPr>
                <w:t>2127-AK73</w:t>
              </w:r>
            </w:hyperlink>
            <w:r w:rsidRPr="00146831">
              <w:rPr>
                <w:rFonts w:ascii="Arial" w:hAnsi="Arial" w:cs="Arial"/>
                <w:sz w:val="18"/>
                <w:szCs w:val="18"/>
              </w:rPr>
              <w:t>, </w:t>
            </w:r>
            <w:hyperlink r:id="rId80" w:history="1">
              <w:r w:rsidRPr="00146831">
                <w:rPr>
                  <w:rFonts w:ascii="Arial" w:hAnsi="Arial" w:cs="Arial"/>
                  <w:color w:val="0033FF"/>
                  <w:sz w:val="18"/>
                  <w:u w:val="single"/>
                </w:rPr>
                <w:t>2060-AQ09</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Light duty vehicles... </w:t>
            </w:r>
            <w:hyperlink r:id="rId81" w:history="1">
              <w:r w:rsidRPr="00146831">
                <w:rPr>
                  <w:rFonts w:ascii="Arial" w:hAnsi="Arial" w:cs="Arial"/>
                  <w:color w:val="0033FF"/>
                  <w:sz w:val="18"/>
                  <w:u w:val="single"/>
                </w:rPr>
                <w:t>2060-AQ54</w:t>
              </w:r>
            </w:hyperlink>
            <w:r w:rsidRPr="00146831">
              <w:rPr>
                <w:rFonts w:ascii="Arial" w:hAnsi="Arial" w:cs="Arial"/>
                <w:sz w:val="18"/>
                <w:szCs w:val="18"/>
              </w:rPr>
              <w:t>, </w:t>
            </w:r>
            <w:hyperlink r:id="rId82" w:history="1">
              <w:r w:rsidRPr="00146831">
                <w:rPr>
                  <w:rFonts w:ascii="Arial" w:hAnsi="Arial" w:cs="Arial"/>
                  <w:color w:val="0033FF"/>
                  <w:sz w:val="18"/>
                  <w:u w:val="single"/>
                </w:rPr>
                <w:t>2060-AQ86</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Passenger car and light truck corporate average standards... </w:t>
            </w:r>
            <w:hyperlink r:id="rId83" w:history="1">
              <w:r w:rsidRPr="00146831">
                <w:rPr>
                  <w:rFonts w:ascii="Arial" w:hAnsi="Arial" w:cs="Arial"/>
                  <w:color w:val="0033FF"/>
                  <w:sz w:val="18"/>
                  <w:u w:val="single"/>
                </w:rPr>
                <w:t>2127-AK79</w:t>
              </w:r>
            </w:hyperlink>
          </w:p>
        </w:tc>
      </w:tr>
    </w:tbl>
    <w:p w:rsidR="00F0055A" w:rsidRPr="00F0055A" w:rsidRDefault="00F0055A" w:rsidP="00F0055A">
      <w:pPr>
        <w:pStyle w:val="ListParagraph"/>
        <w:numPr>
          <w:ilvl w:val="0"/>
          <w:numId w:val="7"/>
        </w:numPr>
        <w:shd w:val="clear" w:color="auto" w:fill="F8F8F8"/>
        <w:rPr>
          <w:rFonts w:ascii="Arial" w:hAnsi="Arial" w:cs="Arial"/>
          <w:vanish/>
          <w:sz w:val="20"/>
          <w:szCs w:val="20"/>
        </w:rPr>
      </w:pPr>
    </w:p>
    <w:tbl>
      <w:tblPr>
        <w:tblW w:w="5000" w:type="pct"/>
        <w:tblCellSpacing w:w="15" w:type="dxa"/>
        <w:tblCellMar>
          <w:top w:w="15" w:type="dxa"/>
          <w:left w:w="15" w:type="dxa"/>
          <w:bottom w:w="15" w:type="dxa"/>
          <w:right w:w="15" w:type="dxa"/>
        </w:tblCellMar>
        <w:tblLook w:val="04A0"/>
      </w:tblPr>
      <w:tblGrid>
        <w:gridCol w:w="232"/>
        <w:gridCol w:w="9218"/>
      </w:tblGrid>
      <w:tr w:rsidR="00F0055A" w:rsidRPr="00146831" w:rsidTr="00F50B44">
        <w:trPr>
          <w:tblCellSpacing w:w="15" w:type="dxa"/>
        </w:trPr>
        <w:tc>
          <w:tcPr>
            <w:tcW w:w="100" w:type="pct"/>
            <w:vAlign w:val="center"/>
            <w:hideMark/>
          </w:tcPr>
          <w:p w:rsidR="00F0055A" w:rsidRPr="00146831" w:rsidRDefault="00F0055A" w:rsidP="00F50B44">
            <w:pPr>
              <w:rPr>
                <w:rFonts w:ascii="Arial" w:hAnsi="Arial" w:cs="Arial"/>
                <w:sz w:val="18"/>
                <w:szCs w:val="18"/>
              </w:rPr>
            </w:pPr>
          </w:p>
        </w:tc>
        <w:tc>
          <w:tcPr>
            <w:tcW w:w="0" w:type="auto"/>
            <w:vAlign w:val="center"/>
            <w:hideMark/>
          </w:tcPr>
          <w:p w:rsidR="00F0055A" w:rsidRPr="00146831" w:rsidRDefault="00F0055A" w:rsidP="00F50B44">
            <w:pPr>
              <w:rPr>
                <w:rFonts w:ascii="Arial" w:hAnsi="Arial" w:cs="Arial"/>
                <w:sz w:val="18"/>
                <w:szCs w:val="18"/>
              </w:rPr>
            </w:pPr>
            <w:r w:rsidRPr="00146831">
              <w:rPr>
                <w:rFonts w:ascii="Arial" w:hAnsi="Arial" w:cs="Arial"/>
                <w:sz w:val="18"/>
                <w:szCs w:val="18"/>
              </w:rPr>
              <w:t>Tire information... </w:t>
            </w:r>
            <w:hyperlink r:id="rId84" w:history="1">
              <w:r w:rsidRPr="00146831">
                <w:rPr>
                  <w:rFonts w:ascii="Arial" w:hAnsi="Arial" w:cs="Arial"/>
                  <w:color w:val="0033FF"/>
                  <w:sz w:val="18"/>
                  <w:u w:val="single"/>
                </w:rPr>
                <w:t>2127-AK83</w:t>
              </w:r>
            </w:hyperlink>
            <w:r w:rsidRPr="00146831">
              <w:rPr>
                <w:rFonts w:ascii="Arial" w:hAnsi="Arial" w:cs="Arial"/>
                <w:sz w:val="18"/>
                <w:szCs w:val="18"/>
              </w:rPr>
              <w:t>, </w:t>
            </w:r>
            <w:hyperlink r:id="rId85" w:history="1">
              <w:r w:rsidRPr="00146831">
                <w:rPr>
                  <w:rFonts w:ascii="Arial" w:hAnsi="Arial" w:cs="Arial"/>
                  <w:color w:val="0033FF"/>
                  <w:sz w:val="18"/>
                  <w:u w:val="single"/>
                </w:rPr>
                <w:t>2127-AK76</w:t>
              </w:r>
            </w:hyperlink>
          </w:p>
        </w:tc>
      </w:tr>
    </w:tbl>
    <w:p w:rsidR="00A6507C" w:rsidRPr="00A6507C" w:rsidRDefault="00A6507C" w:rsidP="00A6507C">
      <w:pPr>
        <w:pStyle w:val="ListParagraph"/>
        <w:numPr>
          <w:ilvl w:val="0"/>
          <w:numId w:val="7"/>
        </w:numPr>
        <w:autoSpaceDE w:val="0"/>
        <w:autoSpaceDN w:val="0"/>
        <w:adjustRightInd w:val="0"/>
      </w:pPr>
      <w:r>
        <w:t>*</w:t>
      </w:r>
      <w:r w:rsidRPr="00A6507C">
        <w:t>FCC, June 16, 2011, proposal to amend rules to enable enhanced vehicular radar technologies in the 76–77 GHz band to improve collision avoidance and driver safety.</w:t>
      </w:r>
    </w:p>
    <w:p w:rsidR="00DC14D3" w:rsidRPr="00E278C7" w:rsidRDefault="00DC14D3" w:rsidP="00DC14D3">
      <w:pPr>
        <w:tabs>
          <w:tab w:val="left" w:pos="-720"/>
        </w:tabs>
        <w:suppressAutoHyphens/>
      </w:pPr>
    </w:p>
    <w:p w:rsidR="00C3414E" w:rsidRPr="00E278C7" w:rsidRDefault="00C3414E" w:rsidP="00C3414E">
      <w:pPr>
        <w:numPr>
          <w:ilvl w:val="0"/>
          <w:numId w:val="7"/>
        </w:numPr>
        <w:tabs>
          <w:tab w:val="left" w:pos="-720"/>
        </w:tabs>
        <w:suppressAutoHyphens/>
      </w:pPr>
      <w:r w:rsidRPr="00E278C7">
        <w:t xml:space="preserve">FTC:   </w:t>
      </w:r>
    </w:p>
    <w:p w:rsidR="00C3414E" w:rsidRDefault="000A4997" w:rsidP="000A4997">
      <w:pPr>
        <w:ind w:left="720"/>
      </w:pPr>
      <w:r>
        <w:t>*</w:t>
      </w:r>
      <w:r w:rsidR="00662DBD">
        <w:t>June 1, 2011</w:t>
      </w:r>
      <w:r>
        <w:t xml:space="preserve">, </w:t>
      </w:r>
      <w:r w:rsidR="00662DBD">
        <w:t>Advanc</w:t>
      </w:r>
      <w:r>
        <w:t>e notice of proposed rulemaking. re</w:t>
      </w:r>
      <w:r w:rsidR="00662DBD">
        <w:t xml:space="preserve"> public comment on Labeling Requirements for Alternative Fuels and Alternative Fueled Vehicles  </w:t>
      </w:r>
    </w:p>
    <w:p w:rsidR="00662DBD" w:rsidRDefault="00662DBD" w:rsidP="00662DBD"/>
    <w:p w:rsidR="00662DBD" w:rsidRPr="00C3414E" w:rsidRDefault="000A4997" w:rsidP="000A4997">
      <w:pPr>
        <w:ind w:left="720"/>
      </w:pPr>
      <w:r>
        <w:rPr>
          <w:b/>
          <w:bCs/>
        </w:rPr>
        <w:t>*</w:t>
      </w:r>
      <w:r w:rsidR="00662DBD">
        <w:t xml:space="preserve"> June 1, 2011</w:t>
      </w:r>
      <w:r>
        <w:t xml:space="preserve">, </w:t>
      </w:r>
      <w:r w:rsidR="00662DBD">
        <w:t>Postponement of amendment of guide.</w:t>
      </w:r>
      <w:r>
        <w:t xml:space="preserve"> re</w:t>
      </w:r>
      <w:r w:rsidR="00662DBD">
        <w:t xml:space="preserve"> amendments to its Guide Concerning Fuel Economy Advertising for New Automobiles ("Fuel Economy Guide" or "Guide") pending completion</w:t>
      </w:r>
    </w:p>
    <w:p w:rsidR="000A4997" w:rsidRDefault="000A4997" w:rsidP="00DC14D3">
      <w:pPr>
        <w:tabs>
          <w:tab w:val="left" w:pos="-720"/>
        </w:tabs>
        <w:suppressAutoHyphens/>
        <w:rPr>
          <w:sz w:val="36"/>
          <w:szCs w:val="36"/>
        </w:rPr>
      </w:pPr>
    </w:p>
    <w:p w:rsidR="00DC14D3" w:rsidRPr="00E278C7" w:rsidRDefault="00DC14D3" w:rsidP="00DC14D3">
      <w:pPr>
        <w:tabs>
          <w:tab w:val="left" w:pos="-720"/>
        </w:tabs>
        <w:suppressAutoHyphens/>
        <w:rPr>
          <w:sz w:val="36"/>
          <w:szCs w:val="36"/>
        </w:rPr>
      </w:pPr>
      <w:r w:rsidRPr="00E278C7">
        <w:rPr>
          <w:sz w:val="36"/>
          <w:szCs w:val="36"/>
        </w:rPr>
        <w:t>IV.  PRODUCT LIABILITY</w:t>
      </w:r>
    </w:p>
    <w:p w:rsidR="00DC14D3" w:rsidRPr="00E278C7" w:rsidRDefault="00DC14D3" w:rsidP="00DC14D3">
      <w:pPr>
        <w:shd w:val="clear" w:color="auto" w:fill="FFFFFF"/>
        <w:spacing w:before="45" w:after="45"/>
        <w:ind w:left="45" w:right="45"/>
      </w:pPr>
      <w:r w:rsidRPr="00E278C7">
        <w:rPr>
          <w:highlight w:val="yellow"/>
        </w:rPr>
        <w:t xml:space="preserve">This section of the Monthly Report sets forth summaries of recent Product Liability events in the </w:t>
      </w:r>
      <w:smartTag w:uri="urn:schemas-microsoft-com:office:smarttags" w:element="place">
        <w:smartTag w:uri="urn:schemas-microsoft-com:office:smarttags" w:element="country-region">
          <w:r w:rsidRPr="00E278C7">
            <w:rPr>
              <w:highlight w:val="yellow"/>
            </w:rPr>
            <w:t>US</w:t>
          </w:r>
        </w:smartTag>
      </w:smartTag>
      <w:r w:rsidRPr="00E278C7">
        <w:rPr>
          <w:highlight w:val="yellow"/>
        </w:rPr>
        <w:t xml:space="preserve"> automotive industry.  If additional information on any summary is needed, contact </w:t>
      </w:r>
      <w:smartTag w:uri="urn:schemas-microsoft-com:office:smarttags" w:element="stockticker">
        <w:r w:rsidRPr="00E278C7">
          <w:rPr>
            <w:highlight w:val="yellow"/>
          </w:rPr>
          <w:t>VSCI</w:t>
        </w:r>
      </w:smartTag>
      <w:r w:rsidRPr="00E278C7">
        <w:rPr>
          <w:highlight w:val="yellow"/>
        </w:rPr>
        <w:t>.</w:t>
      </w:r>
    </w:p>
    <w:p w:rsidR="00E36431" w:rsidRPr="00E278C7" w:rsidRDefault="00DC14D3" w:rsidP="00E36431">
      <w:pPr>
        <w:spacing w:after="240"/>
        <w:rPr>
          <w:sz w:val="20"/>
          <w:szCs w:val="20"/>
        </w:rPr>
      </w:pPr>
      <w:r w:rsidRPr="00E278C7">
        <w:rPr>
          <w:color w:val="000000"/>
          <w:sz w:val="19"/>
          <w:szCs w:val="19"/>
        </w:rPr>
        <w:br/>
      </w:r>
      <w:r w:rsidR="00E36431" w:rsidRPr="00E278C7">
        <w:rPr>
          <w:b/>
          <w:sz w:val="20"/>
          <w:szCs w:val="20"/>
        </w:rPr>
        <w:t>COURT HOLDS THAT COMPLIANCE WITH STANDARDS DOES NOT PRECLUDE PUNITIVE DAMAGES CLAIMS</w:t>
      </w:r>
      <w:r w:rsidR="00E36431" w:rsidRPr="00E278C7">
        <w:rPr>
          <w:b/>
          <w:sz w:val="20"/>
          <w:szCs w:val="20"/>
        </w:rPr>
        <w:br/>
      </w:r>
      <w:r w:rsidR="00E36431" w:rsidRPr="00E278C7">
        <w:rPr>
          <w:sz w:val="20"/>
          <w:szCs w:val="20"/>
        </w:rPr>
        <w:t xml:space="preserve">Compliance with government safety standards in the design and manufacture of an allegedly defective tire is not enough to exonerate the manufacturer from punitive damages claims, a Texas federal judge held.  </w:t>
      </w:r>
      <w:r w:rsidR="00E36431" w:rsidRPr="00E278C7">
        <w:rPr>
          <w:i/>
          <w:iCs/>
          <w:sz w:val="20"/>
          <w:szCs w:val="20"/>
          <w:u w:val="single"/>
        </w:rPr>
        <w:t xml:space="preserve">Idar et al. v. Cooper Tire &amp; Rubber Co.  </w:t>
      </w:r>
      <w:r w:rsidR="00E36431" w:rsidRPr="00E278C7">
        <w:rPr>
          <w:sz w:val="20"/>
          <w:szCs w:val="20"/>
        </w:rPr>
        <w:t>The U.S. District Judge rejected Cooper's argument that it could not be liable for malicious conduct, fraud or gross negligence if it complied with the federal regulations. According to the judge, while compliance with government standards may constitute strong evidence that a product is not defective, such compliance does not necessarily exonerate a manufacturer of liability for punitive damages.</w:t>
      </w:r>
    </w:p>
    <w:p w:rsidR="00E36431" w:rsidRPr="00E278C7" w:rsidRDefault="00E36431" w:rsidP="00E36431">
      <w:pPr>
        <w:rPr>
          <w:sz w:val="20"/>
          <w:szCs w:val="20"/>
        </w:rPr>
      </w:pPr>
    </w:p>
    <w:p w:rsidR="00E36431" w:rsidRPr="00E278C7" w:rsidRDefault="00E36431" w:rsidP="00E36431">
      <w:pPr>
        <w:spacing w:after="240"/>
        <w:rPr>
          <w:sz w:val="20"/>
          <w:szCs w:val="20"/>
        </w:rPr>
      </w:pPr>
      <w:r w:rsidRPr="00E278C7">
        <w:rPr>
          <w:b/>
          <w:bCs/>
          <w:sz w:val="20"/>
          <w:szCs w:val="20"/>
        </w:rPr>
        <w:t xml:space="preserve"> KIA HIT WITH $40M VERDICT IN FAULTY SEATBELT DEATH CASE</w:t>
      </w:r>
      <w:r w:rsidRPr="00E278C7">
        <w:rPr>
          <w:sz w:val="20"/>
          <w:szCs w:val="20"/>
        </w:rPr>
        <w:br/>
        <w:t xml:space="preserve">In 2002, Kia had recalled seatbelt buckles on 1995-1998 Sephias and Sportages for a condition called "false latching," wherein a belt appears to be locked into the buckle but actually isn't. </w:t>
      </w:r>
      <w:r w:rsidR="00083BD6" w:rsidRPr="00E278C7">
        <w:rPr>
          <w:sz w:val="20"/>
          <w:szCs w:val="20"/>
        </w:rPr>
        <w:t>Plaintiff’s</w:t>
      </w:r>
      <w:r w:rsidRPr="00E278C7">
        <w:rPr>
          <w:sz w:val="20"/>
          <w:szCs w:val="20"/>
        </w:rPr>
        <w:t xml:space="preserve"> car wasn't part of the recall, even though the 1999 and 2000 Sephias used the same buckle as the 1995-1998 models. The 1999-2000 cars were recalled in 2004, after the U.S. inquired again as to why they weren't included the first time.</w:t>
      </w:r>
      <w:r w:rsidRPr="00E278C7">
        <w:rPr>
          <w:sz w:val="20"/>
          <w:szCs w:val="20"/>
        </w:rPr>
        <w:br/>
        <w:t xml:space="preserve">The </w:t>
      </w:r>
      <w:r w:rsidR="00083BD6" w:rsidRPr="00E278C7">
        <w:rPr>
          <w:sz w:val="20"/>
          <w:szCs w:val="20"/>
        </w:rPr>
        <w:t>deceased</w:t>
      </w:r>
      <w:r w:rsidRPr="00E278C7">
        <w:rPr>
          <w:sz w:val="20"/>
          <w:szCs w:val="20"/>
        </w:rPr>
        <w:t xml:space="preserve"> got into an accident, was ejected from the car and later died from injuries.  Kia, Kia Motors America and Celtrion, the Korean maker of the seatbelt, were sued for wrongful death. After five years in trial and two visits to the Alabama Supreme Court, a lower-court jury decided for the plaintiffs and issued a $40-million judgment against Kia. </w:t>
      </w:r>
      <w:r w:rsidRPr="00E278C7">
        <w:rPr>
          <w:sz w:val="20"/>
          <w:szCs w:val="20"/>
        </w:rPr>
        <w:br/>
      </w:r>
      <w:r w:rsidRPr="00E278C7">
        <w:rPr>
          <w:sz w:val="20"/>
          <w:szCs w:val="20"/>
        </w:rPr>
        <w:br/>
      </w:r>
      <w:r w:rsidRPr="00E278C7">
        <w:rPr>
          <w:sz w:val="20"/>
          <w:szCs w:val="20"/>
        </w:rPr>
        <w:br/>
      </w:r>
      <w:bookmarkStart w:id="0" w:name="sp_999_1"/>
      <w:bookmarkStart w:id="1" w:name="SDU_1"/>
      <w:r w:rsidRPr="00E278C7">
        <w:rPr>
          <w:b/>
          <w:sz w:val="20"/>
          <w:szCs w:val="20"/>
        </w:rPr>
        <w:t>AVIS IS SUED OVER RENTAL CARS' LACK OF SIDE AIR BAGS</w:t>
      </w:r>
      <w:r w:rsidRPr="00E278C7">
        <w:rPr>
          <w:b/>
          <w:sz w:val="20"/>
          <w:szCs w:val="20"/>
        </w:rPr>
        <w:br/>
      </w:r>
      <w:r w:rsidRPr="00E278C7">
        <w:rPr>
          <w:sz w:val="20"/>
          <w:szCs w:val="20"/>
        </w:rPr>
        <w:t xml:space="preserve">Avis Rent-a-Car failed to exercise reasonable care to make sure its vehicles had a crucial -- though optional -- safety feature, the plaintiff in a rollover suit argues in a federal appeals court brief.  </w:t>
      </w:r>
      <w:r w:rsidRPr="00E278C7">
        <w:rPr>
          <w:i/>
          <w:iCs/>
          <w:sz w:val="20"/>
          <w:szCs w:val="20"/>
        </w:rPr>
        <w:t>Noveck v. General Motors Corp</w:t>
      </w:r>
      <w:r w:rsidRPr="00E278C7">
        <w:rPr>
          <w:sz w:val="20"/>
          <w:szCs w:val="20"/>
        </w:rPr>
        <w:t>.</w:t>
      </w:r>
    </w:p>
    <w:p w:rsidR="00E36431" w:rsidRPr="00E278C7" w:rsidRDefault="00083BD6" w:rsidP="00E36431">
      <w:pPr>
        <w:ind w:firstLine="360"/>
        <w:rPr>
          <w:sz w:val="20"/>
          <w:szCs w:val="20"/>
        </w:rPr>
      </w:pPr>
      <w:r w:rsidRPr="00E278C7">
        <w:rPr>
          <w:sz w:val="20"/>
          <w:szCs w:val="20"/>
        </w:rPr>
        <w:t>Plaintiff</w:t>
      </w:r>
      <w:r w:rsidR="00E36431" w:rsidRPr="00E278C7">
        <w:rPr>
          <w:sz w:val="20"/>
          <w:szCs w:val="20"/>
        </w:rPr>
        <w:t xml:space="preserve"> requested the 2nd U.S. Circuit Court of Appeals to reinstate his complaint against Avis. He says the company's failure to make sure its vehicles were equipped with side-curtain air bags violated New York law.</w:t>
      </w:r>
    </w:p>
    <w:p w:rsidR="00E36431" w:rsidRPr="00E278C7" w:rsidRDefault="00E36431" w:rsidP="00E36431">
      <w:pPr>
        <w:ind w:firstLine="360"/>
        <w:rPr>
          <w:sz w:val="20"/>
          <w:szCs w:val="20"/>
        </w:rPr>
      </w:pPr>
      <w:r w:rsidRPr="00E278C7">
        <w:rPr>
          <w:sz w:val="20"/>
          <w:szCs w:val="20"/>
        </w:rPr>
        <w:lastRenderedPageBreak/>
        <w:t>Noveck says he rented a Chevrolet TrailBlazer SUV from Avis, allegedly after being assured the model was safe. Several hours later he was ejected from the vehicle during a rollover accident and suffered paralyzing injuries, he says.</w:t>
      </w:r>
    </w:p>
    <w:p w:rsidR="00E36431" w:rsidRPr="00E278C7" w:rsidRDefault="00E36431" w:rsidP="00E36431">
      <w:pPr>
        <w:ind w:firstLine="360"/>
        <w:rPr>
          <w:sz w:val="20"/>
          <w:szCs w:val="20"/>
        </w:rPr>
      </w:pPr>
      <w:r w:rsidRPr="00E278C7">
        <w:rPr>
          <w:sz w:val="20"/>
          <w:szCs w:val="20"/>
        </w:rPr>
        <w:t>He sued General Motors Corp. and Avis and eventually settled with GM.  The trial judge dismissed Noveck's suit against Avis.</w:t>
      </w:r>
    </w:p>
    <w:p w:rsidR="00E36431" w:rsidRPr="00E278C7" w:rsidRDefault="00E36431" w:rsidP="00E36431">
      <w:pPr>
        <w:spacing w:after="240"/>
        <w:rPr>
          <w:sz w:val="20"/>
          <w:szCs w:val="20"/>
        </w:rPr>
      </w:pPr>
      <w:r w:rsidRPr="00E278C7">
        <w:rPr>
          <w:sz w:val="20"/>
          <w:szCs w:val="20"/>
        </w:rPr>
        <w:br/>
        <w:t>In his appeal, plaintiff sates that  “A commercial lessor who introduces a defective product into the marketplace should be subject to the same potential liability that faces the manufacturer or retailer of a defective product,”.</w:t>
      </w:r>
    </w:p>
    <w:p w:rsidR="00E36431" w:rsidRPr="00E278C7" w:rsidRDefault="00E36431" w:rsidP="00E36431">
      <w:pPr>
        <w:ind w:firstLine="360"/>
        <w:rPr>
          <w:sz w:val="20"/>
          <w:szCs w:val="20"/>
        </w:rPr>
      </w:pPr>
      <w:r w:rsidRPr="00E278C7">
        <w:rPr>
          <w:sz w:val="20"/>
          <w:szCs w:val="20"/>
        </w:rPr>
        <w:t>Avis, he insists, should have “made it its business to know” that without side-curtain air bags, the TrailBlazer was unreasonably dangerous.</w:t>
      </w:r>
    </w:p>
    <w:p w:rsidR="00E36431" w:rsidRPr="00E278C7" w:rsidRDefault="00E36431" w:rsidP="00E36431">
      <w:pPr>
        <w:ind w:firstLine="360"/>
        <w:jc w:val="both"/>
        <w:rPr>
          <w:sz w:val="20"/>
          <w:szCs w:val="20"/>
        </w:rPr>
      </w:pPr>
      <w:r w:rsidRPr="00E278C7">
        <w:rPr>
          <w:sz w:val="20"/>
          <w:szCs w:val="20"/>
        </w:rPr>
        <w:t>Noveck says Avis had stopped renting Ford Explorers some years ago because of stability and tire-failure dangers, indicating that it knew of a legal duty to supply safe vehicles.</w:t>
      </w:r>
    </w:p>
    <w:p w:rsidR="00E36431" w:rsidRPr="00E278C7" w:rsidRDefault="00E36431" w:rsidP="00E36431">
      <w:pPr>
        <w:ind w:firstLine="360"/>
        <w:jc w:val="both"/>
        <w:rPr>
          <w:sz w:val="20"/>
          <w:szCs w:val="20"/>
        </w:rPr>
      </w:pPr>
      <w:r w:rsidRPr="00E278C7">
        <w:rPr>
          <w:sz w:val="20"/>
          <w:szCs w:val="20"/>
        </w:rPr>
        <w:t>“There is no reason such sensitivity should not similarly have been applied to addressing the serious and undisputed rollover problems affecting the Chevy TrailBlazer,” he says.</w:t>
      </w:r>
    </w:p>
    <w:bookmarkEnd w:id="0"/>
    <w:bookmarkEnd w:id="1"/>
    <w:p w:rsidR="00E36431" w:rsidRPr="00E278C7" w:rsidRDefault="00E36431" w:rsidP="00E36431">
      <w:pPr>
        <w:spacing w:after="240"/>
        <w:rPr>
          <w:sz w:val="20"/>
          <w:szCs w:val="20"/>
        </w:rPr>
      </w:pPr>
    </w:p>
    <w:p w:rsidR="00E36431" w:rsidRPr="00E278C7" w:rsidRDefault="00E36431" w:rsidP="00E36431">
      <w:pPr>
        <w:spacing w:after="240"/>
        <w:rPr>
          <w:sz w:val="20"/>
          <w:szCs w:val="20"/>
        </w:rPr>
      </w:pPr>
      <w:r w:rsidRPr="00E278C7">
        <w:rPr>
          <w:b/>
          <w:sz w:val="20"/>
          <w:szCs w:val="20"/>
        </w:rPr>
        <w:t>IOWA FEDERAL JURY FINDS NO DEFECT IN FORD F-250 RESTRAINTS</w:t>
      </w:r>
      <w:r w:rsidRPr="00E278C7">
        <w:rPr>
          <w:b/>
          <w:sz w:val="20"/>
          <w:szCs w:val="20"/>
        </w:rPr>
        <w:br/>
      </w:r>
      <w:r w:rsidRPr="00E278C7">
        <w:rPr>
          <w:sz w:val="20"/>
          <w:szCs w:val="20"/>
        </w:rPr>
        <w:t xml:space="preserve">A federal court jury in Iowa has returned a verdict for Ford Motor Co., rejecting a woman's claim that a defective 2002 F-250 pickup truck made the injuries she suffered in a rollover accident worse.  </w:t>
      </w:r>
      <w:r w:rsidRPr="00E278C7">
        <w:rPr>
          <w:i/>
          <w:iCs/>
          <w:sz w:val="20"/>
          <w:szCs w:val="20"/>
        </w:rPr>
        <w:t>Nemmers v. Ford Motor Co.</w:t>
      </w:r>
      <w:r w:rsidRPr="00E278C7">
        <w:rPr>
          <w:sz w:val="20"/>
          <w:szCs w:val="20"/>
        </w:rPr>
        <w:t>.</w:t>
      </w:r>
    </w:p>
    <w:p w:rsidR="00E36431" w:rsidRPr="00E278C7" w:rsidRDefault="00083BD6" w:rsidP="00E36431">
      <w:pPr>
        <w:ind w:firstLine="360"/>
        <w:rPr>
          <w:sz w:val="20"/>
          <w:szCs w:val="20"/>
        </w:rPr>
      </w:pPr>
      <w:r w:rsidRPr="00E278C7">
        <w:rPr>
          <w:sz w:val="20"/>
          <w:szCs w:val="20"/>
        </w:rPr>
        <w:t>Plaintiff</w:t>
      </w:r>
      <w:r w:rsidR="00E36431" w:rsidRPr="00E278C7">
        <w:rPr>
          <w:sz w:val="20"/>
          <w:szCs w:val="20"/>
        </w:rPr>
        <w:t xml:space="preserve"> insisted the vehicle was defective in that the center front seat only had a lap belt instead of a lap-shoulder belt. (Though lap belt permitted at that seating position by federal standards)</w:t>
      </w:r>
    </w:p>
    <w:p w:rsidR="00E36431" w:rsidRPr="00E278C7" w:rsidRDefault="00E36431" w:rsidP="00E36431">
      <w:pPr>
        <w:ind w:firstLine="360"/>
        <w:rPr>
          <w:sz w:val="20"/>
          <w:szCs w:val="20"/>
        </w:rPr>
      </w:pPr>
      <w:r w:rsidRPr="00E278C7">
        <w:rPr>
          <w:sz w:val="20"/>
          <w:szCs w:val="20"/>
        </w:rPr>
        <w:t>Ford countered that at the time the F-250 was designed and manufactured, no extended-cab or crew-cab pickup truck (those with two rows of seating) was equipped with an upper torso restraint in the front center seat position.  The company said evidence that the F-250 design was customary in the industry and complied with government standards at the time is admissible under state law.</w:t>
      </w:r>
    </w:p>
    <w:p w:rsidR="00E36431" w:rsidRPr="00E278C7" w:rsidRDefault="00E36431" w:rsidP="00E36431">
      <w:pPr>
        <w:ind w:firstLine="360"/>
        <w:rPr>
          <w:sz w:val="20"/>
          <w:szCs w:val="20"/>
        </w:rPr>
      </w:pPr>
      <w:r w:rsidRPr="00E278C7">
        <w:rPr>
          <w:sz w:val="20"/>
          <w:szCs w:val="20"/>
        </w:rPr>
        <w:t xml:space="preserve">In its trial brief, Ford also cited </w:t>
      </w:r>
      <w:r w:rsidR="00083BD6" w:rsidRPr="00E278C7">
        <w:rPr>
          <w:sz w:val="20"/>
          <w:szCs w:val="20"/>
        </w:rPr>
        <w:t>authority</w:t>
      </w:r>
      <w:r w:rsidRPr="00E278C7">
        <w:rPr>
          <w:sz w:val="20"/>
          <w:szCs w:val="20"/>
        </w:rPr>
        <w:t xml:space="preserve"> which required the trier of fact to consider “both the nature of the conduct of each party and the extent of the causal relation between the conduct and the damages claimed.”</w:t>
      </w:r>
    </w:p>
    <w:p w:rsidR="00E36431" w:rsidRPr="00E278C7" w:rsidRDefault="00E36431" w:rsidP="00E36431">
      <w:pPr>
        <w:ind w:firstLine="360"/>
        <w:rPr>
          <w:sz w:val="20"/>
          <w:szCs w:val="20"/>
        </w:rPr>
      </w:pPr>
      <w:r w:rsidRPr="00E278C7">
        <w:rPr>
          <w:sz w:val="20"/>
          <w:szCs w:val="20"/>
        </w:rPr>
        <w:t>Ford also asserted that Chrest and Nemmers were both drunk when the accident occurred.</w:t>
      </w:r>
    </w:p>
    <w:p w:rsidR="00E36431" w:rsidRPr="00E278C7" w:rsidRDefault="00E36431" w:rsidP="00E36431">
      <w:pPr>
        <w:ind w:firstLine="360"/>
        <w:rPr>
          <w:sz w:val="20"/>
          <w:szCs w:val="20"/>
        </w:rPr>
      </w:pPr>
      <w:r w:rsidRPr="00E278C7">
        <w:rPr>
          <w:sz w:val="20"/>
          <w:szCs w:val="20"/>
        </w:rPr>
        <w:t xml:space="preserve">The automaker pointed out that Chrest acknowledged consuming “at least 11 beers” before getting behind the wheel of his truck, and his blood alcohol content at the time of the accident </w:t>
      </w:r>
      <w:bookmarkStart w:id="2" w:name="sp_999_2"/>
    </w:p>
    <w:bookmarkEnd w:id="2"/>
    <w:p w:rsidR="00DC14D3" w:rsidRPr="00E278C7" w:rsidRDefault="00E36431" w:rsidP="00C3414E">
      <w:pPr>
        <w:rPr>
          <w:color w:val="000000"/>
          <w:sz w:val="20"/>
          <w:szCs w:val="20"/>
        </w:rPr>
      </w:pPr>
      <w:r w:rsidRPr="00E278C7">
        <w:rPr>
          <w:sz w:val="20"/>
          <w:szCs w:val="20"/>
        </w:rPr>
        <w:br/>
      </w:r>
    </w:p>
    <w:p w:rsidR="00DC14D3" w:rsidRPr="00E278C7" w:rsidRDefault="00DC14D3" w:rsidP="00DC14D3">
      <w:pPr>
        <w:rPr>
          <w:sz w:val="20"/>
          <w:szCs w:val="20"/>
        </w:rPr>
      </w:pPr>
    </w:p>
    <w:p w:rsidR="00DC14D3" w:rsidRPr="00E278C7" w:rsidRDefault="00DC14D3" w:rsidP="00DC14D3">
      <w:pPr>
        <w:spacing w:after="240"/>
        <w:rPr>
          <w:sz w:val="36"/>
          <w:szCs w:val="36"/>
        </w:rPr>
      </w:pPr>
      <w:bookmarkStart w:id="3" w:name="SDU_2"/>
      <w:bookmarkStart w:id="4" w:name="SDU_3"/>
      <w:bookmarkStart w:id="5" w:name="Document0zzSDUNumber1"/>
      <w:bookmarkEnd w:id="3"/>
      <w:bookmarkEnd w:id="4"/>
      <w:bookmarkEnd w:id="5"/>
      <w:r w:rsidRPr="00E278C7">
        <w:rPr>
          <w:sz w:val="36"/>
          <w:szCs w:val="36"/>
        </w:rPr>
        <w:t xml:space="preserve">V.  </w:t>
      </w:r>
      <w:smartTag w:uri="urn:schemas-microsoft-com:office:smarttags" w:element="place">
        <w:smartTag w:uri="urn:schemas-microsoft-com:office:smarttags" w:element="State">
          <w:r w:rsidRPr="00E278C7">
            <w:rPr>
              <w:sz w:val="36"/>
              <w:szCs w:val="36"/>
            </w:rPr>
            <w:t>CALIFORNIA</w:t>
          </w:r>
        </w:smartTag>
      </w:smartTag>
      <w:r w:rsidRPr="00E278C7">
        <w:rPr>
          <w:sz w:val="36"/>
          <w:szCs w:val="36"/>
        </w:rPr>
        <w:t xml:space="preserve"> ACTIONS</w:t>
      </w:r>
    </w:p>
    <w:p w:rsidR="00DC14D3" w:rsidRPr="00E278C7" w:rsidRDefault="00DC14D3" w:rsidP="00DC14D3">
      <w:pPr>
        <w:tabs>
          <w:tab w:val="left" w:pos="-720"/>
        </w:tabs>
        <w:suppressAutoHyphens/>
      </w:pPr>
      <w:r w:rsidRPr="00E278C7">
        <w:rPr>
          <w:sz w:val="36"/>
        </w:rPr>
        <w:t xml:space="preserve"> </w:t>
      </w:r>
      <w:r w:rsidRPr="00E278C7">
        <w:t xml:space="preserve">The following California-CARB-related documents of note issued: </w:t>
      </w:r>
    </w:p>
    <w:p w:rsidR="00DC14D3" w:rsidRDefault="00DC14D3" w:rsidP="00DC14D3">
      <w:pPr>
        <w:numPr>
          <w:ilvl w:val="0"/>
          <w:numId w:val="8"/>
        </w:numPr>
        <w:tabs>
          <w:tab w:val="left" w:pos="-720"/>
        </w:tabs>
        <w:suppressAutoHyphens/>
        <w:rPr>
          <w:highlight w:val="yellow"/>
        </w:rPr>
      </w:pPr>
      <w:r w:rsidRPr="00E278C7">
        <w:rPr>
          <w:highlight w:val="yellow"/>
        </w:rPr>
        <w:t>*</w:t>
      </w:r>
      <w:smartTag w:uri="urn:schemas-microsoft-com:office:smarttags" w:element="stockticker">
        <w:r w:rsidRPr="00E278C7">
          <w:rPr>
            <w:highlight w:val="yellow"/>
          </w:rPr>
          <w:t>VSCI</w:t>
        </w:r>
      </w:smartTag>
      <w:r w:rsidRPr="00E278C7">
        <w:rPr>
          <w:highlight w:val="yellow"/>
        </w:rPr>
        <w:t xml:space="preserve"> Emissions Deadline Alert</w:t>
      </w:r>
    </w:p>
    <w:p w:rsidR="00A6507C" w:rsidRPr="00E278C7" w:rsidRDefault="00A6507C" w:rsidP="00DC14D3">
      <w:pPr>
        <w:numPr>
          <w:ilvl w:val="0"/>
          <w:numId w:val="8"/>
        </w:numPr>
        <w:tabs>
          <w:tab w:val="left" w:pos="-720"/>
        </w:tabs>
        <w:suppressAutoHyphens/>
        <w:rPr>
          <w:highlight w:val="yellow"/>
        </w:rPr>
      </w:pPr>
      <w:r>
        <w:rPr>
          <w:highlight w:val="yellow"/>
        </w:rPr>
        <w:t>*2010 CARB enforcement report</w:t>
      </w:r>
    </w:p>
    <w:p w:rsidR="00DC14D3" w:rsidRPr="00E278C7" w:rsidRDefault="00DC14D3" w:rsidP="00DC14D3"/>
    <w:p w:rsidR="00DC14D3" w:rsidRPr="00E278C7" w:rsidRDefault="00DC14D3" w:rsidP="00DC14D3">
      <w:pPr>
        <w:pStyle w:val="z-BottomofForm"/>
        <w:rPr>
          <w:rFonts w:ascii="Times New Roman" w:hAnsi="Times New Roman" w:cs="Times New Roman"/>
        </w:rPr>
      </w:pPr>
      <w:r w:rsidRPr="00E278C7">
        <w:rPr>
          <w:rFonts w:ascii="Times New Roman" w:hAnsi="Times New Roman" w:cs="Times New Roman"/>
        </w:rPr>
        <w:t>Bottom of Form</w:t>
      </w:r>
    </w:p>
    <w:p w:rsidR="00755C92" w:rsidRPr="00E278C7" w:rsidRDefault="00755C92"/>
    <w:sectPr w:rsidR="00755C92" w:rsidRPr="00E278C7" w:rsidSect="00755C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0D73"/>
    <w:multiLevelType w:val="hybridMultilevel"/>
    <w:tmpl w:val="3920F8D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148308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
    <w:nsid w:val="26222418"/>
    <w:multiLevelType w:val="hybridMultilevel"/>
    <w:tmpl w:val="E5360336"/>
    <w:lvl w:ilvl="0" w:tplc="0409000B">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4FD06DD"/>
    <w:multiLevelType w:val="hybridMultilevel"/>
    <w:tmpl w:val="221873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3D227395"/>
    <w:multiLevelType w:val="hybridMultilevel"/>
    <w:tmpl w:val="D8B063F0"/>
    <w:lvl w:ilvl="0" w:tplc="04090005">
      <w:start w:val="1"/>
      <w:numFmt w:val="bullet"/>
      <w:lvlText w:val=""/>
      <w:lvlJc w:val="left"/>
      <w:pPr>
        <w:tabs>
          <w:tab w:val="num" w:pos="1440"/>
        </w:tabs>
        <w:ind w:left="144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3DF0A98"/>
    <w:multiLevelType w:val="multilevel"/>
    <w:tmpl w:val="08DE8E14"/>
    <w:lvl w:ilvl="0">
      <w:start w:val="1"/>
      <w:numFmt w:val="upperLetter"/>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30E107E"/>
    <w:multiLevelType w:val="singleLevel"/>
    <w:tmpl w:val="0DAE2374"/>
    <w:lvl w:ilvl="0">
      <w:start w:val="1"/>
      <w:numFmt w:val="upperLetter"/>
      <w:lvlText w:val="%1."/>
      <w:lvlJc w:val="left"/>
      <w:pPr>
        <w:tabs>
          <w:tab w:val="num" w:pos="1080"/>
        </w:tabs>
        <w:ind w:left="1080" w:hanging="360"/>
      </w:pPr>
    </w:lvl>
  </w:abstractNum>
  <w:abstractNum w:abstractNumId="7">
    <w:nsid w:val="554D2618"/>
    <w:multiLevelType w:val="singleLevel"/>
    <w:tmpl w:val="04090013"/>
    <w:lvl w:ilvl="0">
      <w:start w:val="3"/>
      <w:numFmt w:val="upperRoman"/>
      <w:lvlText w:val="%1."/>
      <w:lvlJc w:val="left"/>
      <w:pPr>
        <w:tabs>
          <w:tab w:val="num" w:pos="720"/>
        </w:tabs>
        <w:ind w:left="720" w:hanging="720"/>
      </w:pPr>
    </w:lvl>
  </w:abstractNum>
  <w:abstractNum w:abstractNumId="8">
    <w:nsid w:val="6CA54AA1"/>
    <w:multiLevelType w:val="hybridMultilevel"/>
    <w:tmpl w:val="91A84820"/>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79F87960"/>
    <w:multiLevelType w:val="singleLevel"/>
    <w:tmpl w:val="5F22070E"/>
    <w:lvl w:ilvl="0">
      <w:start w:val="1"/>
      <w:numFmt w:val="decimal"/>
      <w:lvlText w:val="%1)"/>
      <w:lvlJc w:val="left"/>
      <w:pPr>
        <w:tabs>
          <w:tab w:val="num" w:pos="384"/>
        </w:tabs>
        <w:ind w:left="384" w:hanging="384"/>
      </w:pPr>
    </w:lvl>
  </w:abstractNum>
  <w:num w:numId="1">
    <w:abstractNumId w:val="9"/>
    <w:lvlOverride w:ilvl="0">
      <w:startOverride w:val="1"/>
    </w:lvlOverride>
  </w:num>
  <w:num w:numId="2">
    <w:abstractNumId w:val="6"/>
    <w:lvlOverride w:ilvl="0">
      <w:startOverride w:val="1"/>
    </w:lvlOverride>
  </w:num>
  <w:num w:numId="3">
    <w:abstractNumId w:val="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num>
  <w:num w:numId="7">
    <w:abstractNumId w:val="0"/>
  </w:num>
  <w:num w:numId="8">
    <w:abstractNumId w:val="1"/>
  </w:num>
  <w:num w:numId="9">
    <w:abstractNumId w:val="0"/>
  </w:num>
  <w:num w:numId="10">
    <w:abstractNumId w:val="2"/>
  </w:num>
  <w:num w:numId="11">
    <w:abstractNumId w:val="3"/>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14D3"/>
    <w:rsid w:val="00083BD6"/>
    <w:rsid w:val="000A4997"/>
    <w:rsid w:val="00275FC6"/>
    <w:rsid w:val="00325902"/>
    <w:rsid w:val="00400A18"/>
    <w:rsid w:val="00662DBD"/>
    <w:rsid w:val="006E67F9"/>
    <w:rsid w:val="00755C92"/>
    <w:rsid w:val="0077355B"/>
    <w:rsid w:val="0080709A"/>
    <w:rsid w:val="00894875"/>
    <w:rsid w:val="00981B13"/>
    <w:rsid w:val="00A6507C"/>
    <w:rsid w:val="00C3414E"/>
    <w:rsid w:val="00D30AD4"/>
    <w:rsid w:val="00DC14D3"/>
    <w:rsid w:val="00E278C7"/>
    <w:rsid w:val="00E36431"/>
    <w:rsid w:val="00F0055A"/>
    <w:rsid w:val="00FF70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4D3"/>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DC14D3"/>
    <w:pPr>
      <w:keepNext/>
      <w:tabs>
        <w:tab w:val="center" w:pos="4680"/>
      </w:tabs>
      <w:suppressAutoHyphens/>
      <w:jc w:val="center"/>
      <w:outlineLvl w:val="1"/>
    </w:pPr>
    <w:rPr>
      <w:spacing w:val="-4"/>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DC14D3"/>
    <w:rPr>
      <w:rFonts w:ascii="Times New Roman" w:eastAsia="Times New Roman" w:hAnsi="Times New Roman" w:cs="Times New Roman"/>
      <w:spacing w:val="-4"/>
      <w:sz w:val="36"/>
      <w:szCs w:val="20"/>
    </w:rPr>
  </w:style>
  <w:style w:type="paragraph" w:styleId="z-TopofForm">
    <w:name w:val="HTML Top of Form"/>
    <w:basedOn w:val="Normal"/>
    <w:next w:val="Normal"/>
    <w:link w:val="z-TopofFormChar"/>
    <w:hidden/>
    <w:semiHidden/>
    <w:unhideWhenUsed/>
    <w:rsid w:val="00DC14D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semiHidden/>
    <w:rsid w:val="00DC14D3"/>
    <w:rPr>
      <w:rFonts w:ascii="Arial" w:eastAsia="Times New Roman" w:hAnsi="Arial" w:cs="Arial"/>
      <w:vanish/>
      <w:sz w:val="16"/>
      <w:szCs w:val="16"/>
    </w:rPr>
  </w:style>
  <w:style w:type="paragraph" w:styleId="z-BottomofForm">
    <w:name w:val="HTML Bottom of Form"/>
    <w:basedOn w:val="Normal"/>
    <w:next w:val="Normal"/>
    <w:link w:val="z-BottomofFormChar"/>
    <w:hidden/>
    <w:semiHidden/>
    <w:unhideWhenUsed/>
    <w:rsid w:val="00DC14D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DC14D3"/>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DC14D3"/>
    <w:rPr>
      <w:rFonts w:ascii="Tahoma" w:hAnsi="Tahoma" w:cs="Tahoma"/>
      <w:sz w:val="16"/>
      <w:szCs w:val="16"/>
    </w:rPr>
  </w:style>
  <w:style w:type="character" w:customStyle="1" w:styleId="BalloonTextChar">
    <w:name w:val="Balloon Text Char"/>
    <w:basedOn w:val="DefaultParagraphFont"/>
    <w:link w:val="BalloonText"/>
    <w:uiPriority w:val="99"/>
    <w:semiHidden/>
    <w:rsid w:val="00DC14D3"/>
    <w:rPr>
      <w:rFonts w:ascii="Tahoma" w:eastAsia="Times New Roman" w:hAnsi="Tahoma" w:cs="Tahoma"/>
      <w:sz w:val="16"/>
      <w:szCs w:val="16"/>
    </w:rPr>
  </w:style>
  <w:style w:type="paragraph" w:styleId="ListParagraph">
    <w:name w:val="List Paragraph"/>
    <w:basedOn w:val="Normal"/>
    <w:uiPriority w:val="34"/>
    <w:qFormat/>
    <w:rsid w:val="00DC14D3"/>
    <w:pPr>
      <w:ind w:left="720"/>
      <w:contextualSpacing/>
    </w:pPr>
  </w:style>
  <w:style w:type="character" w:styleId="Hyperlink">
    <w:name w:val="Hyperlink"/>
    <w:basedOn w:val="DefaultParagraphFont"/>
    <w:uiPriority w:val="99"/>
    <w:semiHidden/>
    <w:unhideWhenUsed/>
    <w:rsid w:val="00A6507C"/>
    <w:rPr>
      <w:color w:val="0000FF"/>
      <w:u w:val="single"/>
    </w:rPr>
  </w:style>
  <w:style w:type="character" w:styleId="FollowedHyperlink">
    <w:name w:val="FollowedHyperlink"/>
    <w:basedOn w:val="DefaultParagraphFont"/>
    <w:uiPriority w:val="99"/>
    <w:semiHidden/>
    <w:unhideWhenUsed/>
    <w:rsid w:val="00A650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0983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reginfo.gov/public/do/eAgendaViewRule?pubId=201104&amp;RIN=2060-AQ05" TargetMode="External"/><Relationship Id="rId18" Type="http://schemas.openxmlformats.org/officeDocument/2006/relationships/hyperlink" Target="http://www.reginfo.gov/public/do/eAgendaViewRule?pubId=201104&amp;RIN=2127-AK58" TargetMode="External"/><Relationship Id="rId26" Type="http://schemas.openxmlformats.org/officeDocument/2006/relationships/hyperlink" Target="http://www.reginfo.gov/public/do/eAgendaViewRule?pubId=201104&amp;RIN=2127-AK71" TargetMode="External"/><Relationship Id="rId39" Type="http://schemas.openxmlformats.org/officeDocument/2006/relationships/hyperlink" Target="http://www.reginfo.gov/public/do/eAgendaViewRule?pubId=201104&amp;RIN=2126-AB30" TargetMode="External"/><Relationship Id="rId21" Type="http://schemas.openxmlformats.org/officeDocument/2006/relationships/hyperlink" Target="http://www.reginfo.gov/public/do/eAgendaViewRule?pubId=201104&amp;RIN=2127-AJ44" TargetMode="External"/><Relationship Id="rId34" Type="http://schemas.openxmlformats.org/officeDocument/2006/relationships/hyperlink" Target="http://www.reginfo.gov/public/do/eAgendaViewRule?pubId=201104&amp;RIN=2127-AK51" TargetMode="External"/><Relationship Id="rId42" Type="http://schemas.openxmlformats.org/officeDocument/2006/relationships/hyperlink" Target="http://www.reginfo.gov/public/do/eAgendaViewRule?pubId=201104&amp;RIN=2127-AK56" TargetMode="External"/><Relationship Id="rId47" Type="http://schemas.openxmlformats.org/officeDocument/2006/relationships/hyperlink" Target="http://www.reginfo.gov/public/do/eAgendaViewRule?pubId=201104&amp;RIN=2127-AK34" TargetMode="External"/><Relationship Id="rId50" Type="http://schemas.openxmlformats.org/officeDocument/2006/relationships/hyperlink" Target="http://www.reginfo.gov/public/do/eAgendaViewRule?pubId=201104&amp;RIN=2127-AK34" TargetMode="External"/><Relationship Id="rId55" Type="http://schemas.openxmlformats.org/officeDocument/2006/relationships/hyperlink" Target="http://www.reginfo.gov/public/do/eAgendaViewRule?pubId=201104&amp;RIN=2127-AK13" TargetMode="External"/><Relationship Id="rId63" Type="http://schemas.openxmlformats.org/officeDocument/2006/relationships/hyperlink" Target="http://www.reginfo.gov/public/do/eAgendaViewRule?pubId=201104&amp;RIN=2127-AK79" TargetMode="External"/><Relationship Id="rId68" Type="http://schemas.openxmlformats.org/officeDocument/2006/relationships/hyperlink" Target="http://www.reginfo.gov/public/do/eAgendaViewRule?pubId=201104&amp;RIN=2127-AK73" TargetMode="External"/><Relationship Id="rId76" Type="http://schemas.openxmlformats.org/officeDocument/2006/relationships/hyperlink" Target="http://www.reginfo.gov/public/do/eAgendaViewRule?pubId=201104&amp;RIN=1904-AB81" TargetMode="External"/><Relationship Id="rId84" Type="http://schemas.openxmlformats.org/officeDocument/2006/relationships/hyperlink" Target="http://www.reginfo.gov/public/do/eAgendaViewRule?pubId=201104&amp;RIN=2127-AK83" TargetMode="External"/><Relationship Id="rId7" Type="http://schemas.openxmlformats.org/officeDocument/2006/relationships/hyperlink" Target="http://www.reginfo.gov/public/do/eAgendaViewRule?pubId=201104&amp;RIN=2060-AO75" TargetMode="External"/><Relationship Id="rId71" Type="http://schemas.openxmlformats.org/officeDocument/2006/relationships/hyperlink" Target="http://www.reginfo.gov/public/do/eAgendaViewRule?pubId=201104&amp;RIN=2127-AK91" TargetMode="External"/><Relationship Id="rId2" Type="http://schemas.openxmlformats.org/officeDocument/2006/relationships/styles" Target="styles.xml"/><Relationship Id="rId16" Type="http://schemas.openxmlformats.org/officeDocument/2006/relationships/hyperlink" Target="http://www.reginfo.gov/public/do/eAgendaViewRule?pubId=201104&amp;RIN=2127-AK84" TargetMode="External"/><Relationship Id="rId29" Type="http://schemas.openxmlformats.org/officeDocument/2006/relationships/hyperlink" Target="http://www.reginfo.gov/public/do/eAgendaViewRule?pubId=201104&amp;RIN=2127-AK88" TargetMode="External"/><Relationship Id="rId11" Type="http://schemas.openxmlformats.org/officeDocument/2006/relationships/hyperlink" Target="http://www.reginfo.gov/public/do/eAgendaViewRule?pubId=201104&amp;RIN=2060-AQ54" TargetMode="External"/><Relationship Id="rId24" Type="http://schemas.openxmlformats.org/officeDocument/2006/relationships/hyperlink" Target="http://www.reginfo.gov/public/do/eAgendaViewRule?pubId=201104&amp;RIN=2127-AK87" TargetMode="External"/><Relationship Id="rId32" Type="http://schemas.openxmlformats.org/officeDocument/2006/relationships/hyperlink" Target="http://www.reginfo.gov/public/do/eAgendaViewRule?pubId=201104&amp;RIN=2127-AK16" TargetMode="External"/><Relationship Id="rId37" Type="http://schemas.openxmlformats.org/officeDocument/2006/relationships/hyperlink" Target="http://www.reginfo.gov/public/do/eAgendaViewRule?pubId=201104&amp;RIN=2127-AK43" TargetMode="External"/><Relationship Id="rId40" Type="http://schemas.openxmlformats.org/officeDocument/2006/relationships/hyperlink" Target="http://www.reginfo.gov/public/do/eAgendaViewRule?pubId=201104&amp;RIN=2127-AK89" TargetMode="External"/><Relationship Id="rId45" Type="http://schemas.openxmlformats.org/officeDocument/2006/relationships/hyperlink" Target="http://www.reginfo.gov/public/do/eAgendaViewRule?pubId=201104&amp;RIN=2127-AK82" TargetMode="External"/><Relationship Id="rId53" Type="http://schemas.openxmlformats.org/officeDocument/2006/relationships/hyperlink" Target="http://www.reginfo.gov/public/do/eAgendaViewRule?pubId=201104&amp;RIN=2127-AK55" TargetMode="External"/><Relationship Id="rId58" Type="http://schemas.openxmlformats.org/officeDocument/2006/relationships/hyperlink" Target="http://www.reginfo.gov/public/do/eAgendaViewRule?pubId=201104&amp;RIN=1545-BF10" TargetMode="External"/><Relationship Id="rId66" Type="http://schemas.openxmlformats.org/officeDocument/2006/relationships/hyperlink" Target="http://www.reginfo.gov/public/do/eAgendaViewRule?pubId=201104&amp;RIN=2127-AK32" TargetMode="External"/><Relationship Id="rId74" Type="http://schemas.openxmlformats.org/officeDocument/2006/relationships/hyperlink" Target="http://www.reginfo.gov/public/do/eAgendaViewRule?pubId=201104&amp;RIN=1901-AB25" TargetMode="External"/><Relationship Id="rId79" Type="http://schemas.openxmlformats.org/officeDocument/2006/relationships/hyperlink" Target="http://www.reginfo.gov/public/do/eAgendaViewRule?pubId=201104&amp;RIN=2127-AK73" TargetMode="External"/><Relationship Id="rId87" Type="http://schemas.openxmlformats.org/officeDocument/2006/relationships/theme" Target="theme/theme1.xml"/><Relationship Id="rId5" Type="http://schemas.openxmlformats.org/officeDocument/2006/relationships/image" Target="media/image1.wmf"/><Relationship Id="rId61" Type="http://schemas.openxmlformats.org/officeDocument/2006/relationships/hyperlink" Target="http://www.reginfo.gov/public/do/eAgendaViewRule?pubId=201104&amp;RIN=2060-AQ09" TargetMode="External"/><Relationship Id="rId82" Type="http://schemas.openxmlformats.org/officeDocument/2006/relationships/hyperlink" Target="http://www.reginfo.gov/public/do/eAgendaViewRule?pubId=201104&amp;RIN=2060-AQ86" TargetMode="External"/><Relationship Id="rId19" Type="http://schemas.openxmlformats.org/officeDocument/2006/relationships/hyperlink" Target="http://www.reginfo.gov/public/do/eAgendaViewRule?pubId=201104&amp;RIN=2126-AB28" TargetMode="External"/><Relationship Id="rId4" Type="http://schemas.openxmlformats.org/officeDocument/2006/relationships/webSettings" Target="webSettings.xml"/><Relationship Id="rId9" Type="http://schemas.openxmlformats.org/officeDocument/2006/relationships/hyperlink" Target="http://www.reginfo.gov/public/do/eAgendaViewRule?pubId=201104&amp;RIN=2060-AP61" TargetMode="External"/><Relationship Id="rId14" Type="http://schemas.openxmlformats.org/officeDocument/2006/relationships/hyperlink" Target="http://www.reginfo.gov/public/do/eAgendaViewRule?pubId=201104&amp;RIN=2060-AQ17" TargetMode="External"/><Relationship Id="rId22" Type="http://schemas.openxmlformats.org/officeDocument/2006/relationships/hyperlink" Target="http://www.reginfo.gov/public/do/eAgendaViewRule?pubId=201104&amp;RIN=2127-AK72" TargetMode="External"/><Relationship Id="rId27" Type="http://schemas.openxmlformats.org/officeDocument/2006/relationships/hyperlink" Target="http://www.reginfo.gov/public/do/eAgendaViewRule?pubId=201104&amp;RIN=2127-AK72" TargetMode="External"/><Relationship Id="rId30" Type="http://schemas.openxmlformats.org/officeDocument/2006/relationships/hyperlink" Target="http://www.reginfo.gov/public/do/eAgendaViewRule?pubId=201104&amp;RIN=2127-AK22" TargetMode="External"/><Relationship Id="rId35" Type="http://schemas.openxmlformats.org/officeDocument/2006/relationships/hyperlink" Target="http://www.reginfo.gov/public/do/eAgendaViewRule?pubId=201104&amp;RIN=2127-AJ93" TargetMode="External"/><Relationship Id="rId43" Type="http://schemas.openxmlformats.org/officeDocument/2006/relationships/hyperlink" Target="http://www.reginfo.gov/public/do/eAgendaViewRule?pubId=201104&amp;RIN=2127-AK25" TargetMode="External"/><Relationship Id="rId48" Type="http://schemas.openxmlformats.org/officeDocument/2006/relationships/hyperlink" Target="http://www.reginfo.gov/public/do/eAgendaViewRule?pubId=201104&amp;RIN=2127-AK64" TargetMode="External"/><Relationship Id="rId56" Type="http://schemas.openxmlformats.org/officeDocument/2006/relationships/hyperlink" Target="http://www.reginfo.gov/public/do/eAgendaViewRule?pubId=201104&amp;RIN=1901-AB25" TargetMode="External"/><Relationship Id="rId64" Type="http://schemas.openxmlformats.org/officeDocument/2006/relationships/hyperlink" Target="http://www.reginfo.gov/public/do/eAgendaViewRule?pubId=201104&amp;RIN=2127-AK83" TargetMode="External"/><Relationship Id="rId69" Type="http://schemas.openxmlformats.org/officeDocument/2006/relationships/hyperlink" Target="http://www.reginfo.gov/public/do/eAgendaViewRule?pubId=201104&amp;RIN=1110-AA01" TargetMode="External"/><Relationship Id="rId77" Type="http://schemas.openxmlformats.org/officeDocument/2006/relationships/hyperlink" Target="http://www.reginfo.gov/public/do/eAgendaViewRule?pubId=201104&amp;RIN=2127-AK74" TargetMode="External"/><Relationship Id="rId8" Type="http://schemas.openxmlformats.org/officeDocument/2006/relationships/hyperlink" Target="http://www.reginfo.gov/public/do/eAgendaViewRule?pubId=201104&amp;RIN=2060-AN01" TargetMode="External"/><Relationship Id="rId51" Type="http://schemas.openxmlformats.org/officeDocument/2006/relationships/hyperlink" Target="http://www.reginfo.gov/public/do/eAgendaViewRule?pubId=201104&amp;RIN=2127-AK06" TargetMode="External"/><Relationship Id="rId72" Type="http://schemas.openxmlformats.org/officeDocument/2006/relationships/hyperlink" Target="http://www.reginfo.gov/public/do/eAgendaViewRule?pubId=201104&amp;RIN=2127-AK81" TargetMode="External"/><Relationship Id="rId80" Type="http://schemas.openxmlformats.org/officeDocument/2006/relationships/hyperlink" Target="http://www.reginfo.gov/public/do/eAgendaViewRule?pubId=201104&amp;RIN=2060-AQ09" TargetMode="External"/><Relationship Id="rId85" Type="http://schemas.openxmlformats.org/officeDocument/2006/relationships/hyperlink" Target="http://www.reginfo.gov/public/do/eAgendaViewRule?pubId=201104&amp;RIN=2127-AK76" TargetMode="External"/><Relationship Id="rId3" Type="http://schemas.openxmlformats.org/officeDocument/2006/relationships/settings" Target="settings.xml"/><Relationship Id="rId12" Type="http://schemas.openxmlformats.org/officeDocument/2006/relationships/hyperlink" Target="http://www.reginfo.gov/public/do/eAgendaViewRule?pubId=201104&amp;RIN=2060-AQ86" TargetMode="External"/><Relationship Id="rId17" Type="http://schemas.openxmlformats.org/officeDocument/2006/relationships/hyperlink" Target="http://www.reginfo.gov/public/do/eAgendaViewRule?pubId=201104&amp;RIN=3041-AC28" TargetMode="External"/><Relationship Id="rId25" Type="http://schemas.openxmlformats.org/officeDocument/2006/relationships/hyperlink" Target="http://www.reginfo.gov/public/do/eAgendaViewRule?pubId=201104&amp;RIN=2127-AK86" TargetMode="External"/><Relationship Id="rId33" Type="http://schemas.openxmlformats.org/officeDocument/2006/relationships/hyperlink" Target="http://www.reginfo.gov/public/do/eAgendaViewRule?pubId=201104&amp;RIN=2127-AK15" TargetMode="External"/><Relationship Id="rId38" Type="http://schemas.openxmlformats.org/officeDocument/2006/relationships/hyperlink" Target="http://www.reginfo.gov/public/do/eAgendaViewRule?pubId=201104&amp;RIN=3041-AC78" TargetMode="External"/><Relationship Id="rId46" Type="http://schemas.openxmlformats.org/officeDocument/2006/relationships/hyperlink" Target="http://www.reginfo.gov/public/do/eAgendaViewRule?pubId=201104&amp;RIN=2127-AJ49" TargetMode="External"/><Relationship Id="rId59" Type="http://schemas.openxmlformats.org/officeDocument/2006/relationships/hyperlink" Target="http://www.reginfo.gov/public/do/eAgendaViewRule?pubId=201104&amp;RIN=1904-AB81" TargetMode="External"/><Relationship Id="rId67" Type="http://schemas.openxmlformats.org/officeDocument/2006/relationships/hyperlink" Target="http://www.reginfo.gov/public/do/eAgendaViewRule?pubId=201104&amp;RIN=2127-AK90" TargetMode="External"/><Relationship Id="rId20" Type="http://schemas.openxmlformats.org/officeDocument/2006/relationships/hyperlink" Target="http://www.reginfo.gov/public/do/eAgendaViewRule?pubId=201104&amp;RIN=2132-AB01" TargetMode="External"/><Relationship Id="rId41" Type="http://schemas.openxmlformats.org/officeDocument/2006/relationships/hyperlink" Target="http://www.reginfo.gov/public/do/eAgendaViewRule?pubId=201104&amp;RIN=2127-AK20" TargetMode="External"/><Relationship Id="rId54" Type="http://schemas.openxmlformats.org/officeDocument/2006/relationships/hyperlink" Target="http://www.reginfo.gov/public/do/eAgendaViewRule?pubId=201104&amp;RIN=2127-AK52" TargetMode="External"/><Relationship Id="rId62" Type="http://schemas.openxmlformats.org/officeDocument/2006/relationships/hyperlink" Target="http://www.reginfo.gov/public/do/eAgendaViewRule?pubId=201104&amp;RIN=2127-AK74" TargetMode="External"/><Relationship Id="rId70" Type="http://schemas.openxmlformats.org/officeDocument/2006/relationships/hyperlink" Target="http://www.reginfo.gov/public/do/eAgendaViewRule?pubId=201104&amp;RIN=3060-AJ01" TargetMode="External"/><Relationship Id="rId75" Type="http://schemas.openxmlformats.org/officeDocument/2006/relationships/hyperlink" Target="http://www.reginfo.gov/public/do/eAgendaViewRule?pubId=201104&amp;RIN=2060-AP64" TargetMode="External"/><Relationship Id="rId83" Type="http://schemas.openxmlformats.org/officeDocument/2006/relationships/hyperlink" Target="http://www.reginfo.gov/public/do/eAgendaViewRule?pubId=201104&amp;RIN=2127-AK79" TargetMode="External"/><Relationship Id="rId1" Type="http://schemas.openxmlformats.org/officeDocument/2006/relationships/numbering" Target="numbering.xml"/><Relationship Id="rId6" Type="http://schemas.openxmlformats.org/officeDocument/2006/relationships/hyperlink" Target="http://www.gpo.gov/fdsys/search/pagedetails.action?granuleId=2011-14291&amp;packageId=FR-2011-07-06&amp;acCode=FR" TargetMode="External"/><Relationship Id="rId15" Type="http://schemas.openxmlformats.org/officeDocument/2006/relationships/hyperlink" Target="http://www.reginfo.gov/public/do/eAgendaViewRule?pubId=201104&amp;RIN=2127-AK18" TargetMode="External"/><Relationship Id="rId23" Type="http://schemas.openxmlformats.org/officeDocument/2006/relationships/hyperlink" Target="http://www.reginfo.gov/public/do/eAgendaViewRule?pubId=201104&amp;RIN=2127-AK80" TargetMode="External"/><Relationship Id="rId28" Type="http://schemas.openxmlformats.org/officeDocument/2006/relationships/hyperlink" Target="http://www.reginfo.gov/public/do/eAgendaViewRule?pubId=201104&amp;RIN=2127-AK32" TargetMode="External"/><Relationship Id="rId36" Type="http://schemas.openxmlformats.org/officeDocument/2006/relationships/hyperlink" Target="http://www.reginfo.gov/public/do/eAgendaViewRule?pubId=201104&amp;RIN=2127-AK17" TargetMode="External"/><Relationship Id="rId49" Type="http://schemas.openxmlformats.org/officeDocument/2006/relationships/hyperlink" Target="http://www.reginfo.gov/public/do/eAgendaViewRule?pubId=201104&amp;RIN=2127-AJ49" TargetMode="External"/><Relationship Id="rId57" Type="http://schemas.openxmlformats.org/officeDocument/2006/relationships/hyperlink" Target="http://www.reginfo.gov/public/do/eAgendaViewRule?pubId=201104&amp;RIN=3084-AB21" TargetMode="External"/><Relationship Id="rId10" Type="http://schemas.openxmlformats.org/officeDocument/2006/relationships/hyperlink" Target="http://www.reginfo.gov/public/do/eAgendaViewRule?pubId=201104&amp;RIN=2060-AQ05" TargetMode="External"/><Relationship Id="rId31" Type="http://schemas.openxmlformats.org/officeDocument/2006/relationships/hyperlink" Target="http://www.reginfo.gov/public/do/eAgendaViewRule?pubId=201104&amp;RIN=2126-AB11" TargetMode="External"/><Relationship Id="rId44" Type="http://schemas.openxmlformats.org/officeDocument/2006/relationships/hyperlink" Target="http://www.reginfo.gov/public/do/eAgendaViewRule?pubId=201104&amp;RIN=2127-AK41" TargetMode="External"/><Relationship Id="rId52" Type="http://schemas.openxmlformats.org/officeDocument/2006/relationships/hyperlink" Target="http://www.reginfo.gov/public/do/eAgendaViewRule?pubId=201104&amp;RIN=2127-AK42" TargetMode="External"/><Relationship Id="rId60" Type="http://schemas.openxmlformats.org/officeDocument/2006/relationships/hyperlink" Target="http://www.reginfo.gov/public/do/eAgendaViewRule?pubId=201104&amp;RIN=2127-AK75" TargetMode="External"/><Relationship Id="rId65" Type="http://schemas.openxmlformats.org/officeDocument/2006/relationships/hyperlink" Target="http://www.reginfo.gov/public/do/eAgendaViewRule?pubId=201104&amp;RIN=2127-AK76" TargetMode="External"/><Relationship Id="rId73" Type="http://schemas.openxmlformats.org/officeDocument/2006/relationships/hyperlink" Target="http://www.reginfo.gov/public/do/eAgendaViewRule?pubId=201104&amp;RIN=3084-AB05" TargetMode="External"/><Relationship Id="rId78" Type="http://schemas.openxmlformats.org/officeDocument/2006/relationships/hyperlink" Target="http://www.reginfo.gov/public/do/eAgendaViewRule?pubId=201104&amp;RIN=2127-AK75" TargetMode="External"/><Relationship Id="rId81" Type="http://schemas.openxmlformats.org/officeDocument/2006/relationships/hyperlink" Target="http://www.reginfo.gov/public/do/eAgendaViewRule?pubId=201104&amp;RIN=2060-AQ54" TargetMode="External"/><Relationship Id="rId8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6</Pages>
  <Words>2838</Words>
  <Characters>16177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JimmyJami</dc:creator>
  <cp:lastModifiedBy>Lance</cp:lastModifiedBy>
  <cp:revision>10</cp:revision>
  <dcterms:created xsi:type="dcterms:W3CDTF">2011-07-11T20:05:00Z</dcterms:created>
  <dcterms:modified xsi:type="dcterms:W3CDTF">2011-07-15T20:36:00Z</dcterms:modified>
</cp:coreProperties>
</file>